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D023B" w14:textId="20F8173F" w:rsidR="00960673" w:rsidRDefault="006012E8" w:rsidP="3DF863A1">
      <w:pPr>
        <w:rPr>
          <w:b/>
          <w:bCs/>
          <w:color w:val="000000" w:themeColor="text1"/>
        </w:rPr>
      </w:pPr>
      <w:r w:rsidRPr="72B771FB">
        <w:rPr>
          <w:b/>
          <w:bCs/>
          <w:color w:val="000000" w:themeColor="text1"/>
        </w:rPr>
        <w:t>D</w:t>
      </w:r>
      <w:r w:rsidR="003F7418">
        <w:rPr>
          <w:b/>
          <w:bCs/>
          <w:color w:val="000000" w:themeColor="text1"/>
        </w:rPr>
        <w:t>ept. of Epidemiology &amp; Biostatistics</w:t>
      </w:r>
      <w:r w:rsidR="00960673">
        <w:rPr>
          <w:b/>
          <w:bCs/>
          <w:color w:val="000000" w:themeColor="text1"/>
        </w:rPr>
        <w:t xml:space="preserve"> (DEB)</w:t>
      </w:r>
      <w:r w:rsidR="00EC133C">
        <w:rPr>
          <w:b/>
          <w:bCs/>
          <w:color w:val="000000" w:themeColor="text1"/>
        </w:rPr>
        <w:t>, UCSF</w:t>
      </w:r>
    </w:p>
    <w:p w14:paraId="2BFD80F7" w14:textId="7CDDE812" w:rsidR="00FA1879" w:rsidRPr="007468B3" w:rsidRDefault="2A5D1F3A" w:rsidP="3DF863A1">
      <w:pPr>
        <w:rPr>
          <w:b/>
          <w:color w:val="000000" w:themeColor="text1"/>
        </w:rPr>
      </w:pPr>
      <w:r w:rsidRPr="72B771FB">
        <w:rPr>
          <w:b/>
          <w:bCs/>
          <w:color w:val="000000" w:themeColor="text1"/>
        </w:rPr>
        <w:t>Information on R</w:t>
      </w:r>
      <w:r w:rsidR="00156F44" w:rsidRPr="003F0F09">
        <w:rPr>
          <w:b/>
          <w:bCs/>
          <w:color w:val="000000" w:themeColor="text1"/>
        </w:rPr>
        <w:t>eturn to In-person Learning</w:t>
      </w:r>
      <w:r w:rsidR="005D78D4" w:rsidRPr="003F0F09">
        <w:rPr>
          <w:b/>
          <w:bCs/>
          <w:color w:val="000000" w:themeColor="text1"/>
        </w:rPr>
        <w:t xml:space="preserve"> </w:t>
      </w:r>
      <w:r w:rsidR="007468B3">
        <w:rPr>
          <w:b/>
          <w:bCs/>
          <w:color w:val="000000" w:themeColor="text1"/>
        </w:rPr>
        <w:t>d</w:t>
      </w:r>
      <w:r w:rsidR="005D78D4" w:rsidRPr="003F0F09">
        <w:rPr>
          <w:b/>
          <w:bCs/>
          <w:color w:val="000000" w:themeColor="text1"/>
        </w:rPr>
        <w:t>uring the COVID-19 Pandemic</w:t>
      </w:r>
      <w:r w:rsidR="00007D94">
        <w:rPr>
          <w:b/>
          <w:bCs/>
          <w:color w:val="000000" w:themeColor="text1"/>
        </w:rPr>
        <w:t xml:space="preserve"> for Fall </w:t>
      </w:r>
      <w:r w:rsidR="007468B3">
        <w:rPr>
          <w:b/>
          <w:bCs/>
          <w:color w:val="000000" w:themeColor="text1"/>
        </w:rPr>
        <w:t>Q</w:t>
      </w:r>
      <w:r w:rsidR="00007D94">
        <w:rPr>
          <w:b/>
          <w:bCs/>
          <w:color w:val="000000" w:themeColor="text1"/>
        </w:rPr>
        <w:t>uarter</w:t>
      </w:r>
      <w:r w:rsidR="347E2D83" w:rsidRPr="007468B3">
        <w:rPr>
          <w:b/>
          <w:color w:val="000000" w:themeColor="text1"/>
        </w:rPr>
        <w:t xml:space="preserve"> 2021</w:t>
      </w:r>
    </w:p>
    <w:p w14:paraId="2CAE06AB" w14:textId="161B07C7" w:rsidR="00156F44" w:rsidRDefault="00156F44"/>
    <w:p w14:paraId="51ACE803" w14:textId="77777777" w:rsidR="00480235" w:rsidRPr="00480235" w:rsidRDefault="00480235" w:rsidP="00480235">
      <w:pPr>
        <w:rPr>
          <w:b/>
          <w:bCs/>
        </w:rPr>
      </w:pPr>
      <w:r w:rsidRPr="00480235">
        <w:rPr>
          <w:b/>
          <w:bCs/>
        </w:rPr>
        <w:t>Resources:</w:t>
      </w:r>
    </w:p>
    <w:p w14:paraId="714DAD34" w14:textId="77777777" w:rsidR="00480235" w:rsidRDefault="00B81202" w:rsidP="00480235">
      <w:hyperlink r:id="rId10" w:history="1">
        <w:r w:rsidR="00480235" w:rsidRPr="000E2EEE">
          <w:rPr>
            <w:rStyle w:val="Hyperlink"/>
          </w:rPr>
          <w:t>UCSF COVID-19 Policy</w:t>
        </w:r>
      </w:hyperlink>
    </w:p>
    <w:p w14:paraId="4BFA963B" w14:textId="77777777" w:rsidR="00480235" w:rsidRDefault="00B81202" w:rsidP="00480235">
      <w:hyperlink r:id="rId11" w:history="1">
        <w:r w:rsidR="00480235" w:rsidRPr="000E2EEE">
          <w:rPr>
            <w:rStyle w:val="Hyperlink"/>
          </w:rPr>
          <w:t>UCSF COVID-19 Testing</w:t>
        </w:r>
      </w:hyperlink>
    </w:p>
    <w:p w14:paraId="67623677" w14:textId="77777777" w:rsidR="00480235" w:rsidRDefault="00480235" w:rsidP="00480235">
      <w:r>
        <w:t>COVID Hotline 415-514-7328</w:t>
      </w:r>
    </w:p>
    <w:p w14:paraId="3DD055B0" w14:textId="6592FA3C" w:rsidR="00480235" w:rsidRDefault="00480235" w:rsidP="00480235">
      <w:r>
        <w:t>Occupational Health Service 415-476-8000</w:t>
      </w:r>
    </w:p>
    <w:p w14:paraId="5296BDF1" w14:textId="2E73329D" w:rsidR="000B7017" w:rsidRDefault="00B81202" w:rsidP="00480235">
      <w:hyperlink r:id="rId12" w:history="1">
        <w:r w:rsidR="000B7017" w:rsidRPr="000B7017">
          <w:rPr>
            <w:rStyle w:val="Hyperlink"/>
          </w:rPr>
          <w:t>Occupational Health Service Portal</w:t>
        </w:r>
      </w:hyperlink>
    </w:p>
    <w:p w14:paraId="7C740E56" w14:textId="77777777" w:rsidR="00480235" w:rsidRDefault="00B81202" w:rsidP="00480235">
      <w:hyperlink r:id="rId13" w:history="1">
        <w:r w:rsidR="00480235" w:rsidRPr="009D0547">
          <w:rPr>
            <w:rStyle w:val="Hyperlink"/>
          </w:rPr>
          <w:t>Student Health and Counseling Service</w:t>
        </w:r>
      </w:hyperlink>
    </w:p>
    <w:p w14:paraId="042838E3" w14:textId="77777777" w:rsidR="00480235" w:rsidRDefault="00480235"/>
    <w:p w14:paraId="2D315670" w14:textId="77777777" w:rsidR="007960C2" w:rsidRPr="00235EA1" w:rsidRDefault="007960C2" w:rsidP="00997909">
      <w:pPr>
        <w:pStyle w:val="ListParagraph"/>
        <w:numPr>
          <w:ilvl w:val="0"/>
          <w:numId w:val="1"/>
        </w:numPr>
        <w:rPr>
          <w:b/>
          <w:bCs/>
        </w:rPr>
      </w:pPr>
      <w:r w:rsidRPr="00235EA1">
        <w:rPr>
          <w:b/>
          <w:bCs/>
        </w:rPr>
        <w:t>General Approach</w:t>
      </w:r>
    </w:p>
    <w:p w14:paraId="4053BAD7" w14:textId="5EC48D9E" w:rsidR="00D96A1C" w:rsidRDefault="00D96A1C" w:rsidP="00235EA1">
      <w:pPr>
        <w:pStyle w:val="ListParagraph"/>
        <w:numPr>
          <w:ilvl w:val="1"/>
          <w:numId w:val="1"/>
        </w:numPr>
      </w:pPr>
      <w:r>
        <w:t>The DEB approach to Return to In-Person Learning follows Graduate Division guidance and UCSF policies.</w:t>
      </w:r>
    </w:p>
    <w:p w14:paraId="59F559CA" w14:textId="3350DDA4" w:rsidR="00997909" w:rsidRDefault="00E235C3" w:rsidP="00235EA1">
      <w:pPr>
        <w:pStyle w:val="ListParagraph"/>
        <w:numPr>
          <w:ilvl w:val="1"/>
          <w:numId w:val="1"/>
        </w:numPr>
      </w:pPr>
      <w:r w:rsidRPr="00746E6C">
        <w:t xml:space="preserve">As the pandemic continues to evolve, we </w:t>
      </w:r>
      <w:r w:rsidR="00DE155E">
        <w:t xml:space="preserve">will update </w:t>
      </w:r>
      <w:r w:rsidR="003B226D">
        <w:t>information</w:t>
      </w:r>
      <w:r w:rsidR="00DE155E">
        <w:t xml:space="preserve"> as </w:t>
      </w:r>
      <w:r w:rsidR="00B8069A">
        <w:t>necessary and</w:t>
      </w:r>
      <w:r w:rsidR="00A228A6">
        <w:t xml:space="preserve"> at the beginning of each quarter</w:t>
      </w:r>
      <w:r w:rsidRPr="00746E6C">
        <w:t>.</w:t>
      </w:r>
    </w:p>
    <w:p w14:paraId="626DF97A" w14:textId="16557284" w:rsidR="00E50F2D" w:rsidRPr="00235EA1" w:rsidRDefault="006D51E0" w:rsidP="007960C2">
      <w:pPr>
        <w:pStyle w:val="ListParagraph"/>
        <w:numPr>
          <w:ilvl w:val="1"/>
          <w:numId w:val="1"/>
        </w:numPr>
        <w:rPr>
          <w:i/>
          <w:iCs/>
        </w:rPr>
      </w:pPr>
      <w:r>
        <w:t xml:space="preserve">Even before the pandemic, </w:t>
      </w:r>
      <w:r w:rsidR="0058507D">
        <w:t>c</w:t>
      </w:r>
      <w:r w:rsidR="006012E8">
        <w:t>ourses</w:t>
      </w:r>
      <w:r w:rsidR="00CF6D1C">
        <w:t xml:space="preserve"> in the DEB Education programs </w:t>
      </w:r>
      <w:r w:rsidR="001C1E32">
        <w:t>had</w:t>
      </w:r>
      <w:r w:rsidR="00CF6D1C">
        <w:t xml:space="preserve"> </w:t>
      </w:r>
      <w:r w:rsidR="000E1573">
        <w:t>a successful history of multi-modality teaching and learning</w:t>
      </w:r>
      <w:r w:rsidR="00873F1A">
        <w:t xml:space="preserve"> (i.e., in-person and remote, synchronous and asynchronous</w:t>
      </w:r>
      <w:r w:rsidR="006012E8">
        <w:t>)</w:t>
      </w:r>
      <w:r w:rsidR="007468B3">
        <w:t>.</w:t>
      </w:r>
    </w:p>
    <w:p w14:paraId="4513CA24" w14:textId="5B001F89" w:rsidR="00F75612" w:rsidRPr="00F75612" w:rsidRDefault="00256715" w:rsidP="0040003C">
      <w:pPr>
        <w:pStyle w:val="ListParagraph"/>
        <w:numPr>
          <w:ilvl w:val="1"/>
          <w:numId w:val="1"/>
        </w:numPr>
        <w:rPr>
          <w:i/>
          <w:iCs/>
        </w:rPr>
      </w:pPr>
      <w:r>
        <w:t>Accordingly, for</w:t>
      </w:r>
      <w:r w:rsidR="0000458F" w:rsidRPr="00997909">
        <w:t xml:space="preserve"> </w:t>
      </w:r>
      <w:r w:rsidR="001C1E32">
        <w:t xml:space="preserve">the </w:t>
      </w:r>
      <w:r w:rsidR="00997909" w:rsidRPr="00997909">
        <w:t>Fall quarter,</w:t>
      </w:r>
      <w:r w:rsidR="00997909">
        <w:t xml:space="preserve"> </w:t>
      </w:r>
      <w:r w:rsidR="00145C59" w:rsidRPr="00746E6C">
        <w:t xml:space="preserve">courses in the </w:t>
      </w:r>
      <w:r w:rsidR="00145C59" w:rsidRPr="004F6EAF">
        <w:t>Training in Clinical Research (TICR) program suite</w:t>
      </w:r>
      <w:r w:rsidR="007468B3" w:rsidRPr="004F6EAF">
        <w:t>,</w:t>
      </w:r>
      <w:r w:rsidR="007468B3">
        <w:t xml:space="preserve"> </w:t>
      </w:r>
      <w:r w:rsidR="007468B3" w:rsidRPr="005E5B65">
        <w:rPr>
          <w:b/>
          <w:bCs/>
        </w:rPr>
        <w:t>Data Science</w:t>
      </w:r>
      <w:r w:rsidR="007468B3">
        <w:t xml:space="preserve">, </w:t>
      </w:r>
      <w:r w:rsidR="00145C59" w:rsidRPr="00746E6C">
        <w:t xml:space="preserve">and the </w:t>
      </w:r>
      <w:r w:rsidR="00145C59" w:rsidRPr="005E5B65">
        <w:rPr>
          <w:b/>
          <w:bCs/>
        </w:rPr>
        <w:t>Epidemiology &amp; Translational Science PhD program</w:t>
      </w:r>
      <w:r w:rsidR="006012E8" w:rsidRPr="00746E6C">
        <w:t xml:space="preserve"> </w:t>
      </w:r>
      <w:r w:rsidR="00461BC2">
        <w:t xml:space="preserve">delivered under the </w:t>
      </w:r>
      <w:r w:rsidR="00021751">
        <w:t>Graduate Division</w:t>
      </w:r>
      <w:r w:rsidR="00145C59" w:rsidRPr="00746E6C">
        <w:t xml:space="preserve"> will have a mix of asynchronous learning and </w:t>
      </w:r>
      <w:r w:rsidR="00E776DA">
        <w:t>synchronous</w:t>
      </w:r>
      <w:r w:rsidR="00974929">
        <w:t xml:space="preserve"> (remote </w:t>
      </w:r>
      <w:r w:rsidR="007A77BA">
        <w:t>or</w:t>
      </w:r>
      <w:r w:rsidR="00974929">
        <w:t xml:space="preserve"> in-person)</w:t>
      </w:r>
      <w:r w:rsidR="00145C59" w:rsidRPr="00746E6C">
        <w:t xml:space="preserve"> interaction between </w:t>
      </w:r>
      <w:r w:rsidR="0030729C">
        <w:t>instructors</w:t>
      </w:r>
      <w:r w:rsidR="00145C59" w:rsidRPr="00746E6C">
        <w:t xml:space="preserve"> and students.</w:t>
      </w:r>
      <w:r w:rsidR="006012E8" w:rsidRPr="00746E6C">
        <w:t xml:space="preserve"> </w:t>
      </w:r>
    </w:p>
    <w:p w14:paraId="233EA591" w14:textId="230D9515" w:rsidR="00834361" w:rsidRPr="00834361" w:rsidRDefault="005C5AC7" w:rsidP="0040003C">
      <w:pPr>
        <w:pStyle w:val="ListParagraph"/>
        <w:numPr>
          <w:ilvl w:val="2"/>
          <w:numId w:val="1"/>
        </w:numPr>
        <w:rPr>
          <w:i/>
          <w:iCs/>
        </w:rPr>
      </w:pPr>
      <w:r w:rsidRPr="005C5AC7">
        <w:t xml:space="preserve">While </w:t>
      </w:r>
      <w:r w:rsidR="00666381" w:rsidRPr="005C5AC7">
        <w:t>most</w:t>
      </w:r>
      <w:r w:rsidRPr="005C5AC7">
        <w:t xml:space="preserve"> </w:t>
      </w:r>
      <w:r w:rsidRPr="005E5B65">
        <w:rPr>
          <w:b/>
          <w:bCs/>
        </w:rPr>
        <w:t>Implementation Science</w:t>
      </w:r>
      <w:r w:rsidRPr="005C5AC7">
        <w:t xml:space="preserve"> courses are taught online</w:t>
      </w:r>
      <w:r w:rsidR="00702A61">
        <w:t xml:space="preserve"> (independent of COVID-19)</w:t>
      </w:r>
      <w:r w:rsidRPr="005C5AC7">
        <w:t>, individual courses may have an in-person component such as synchronous small group or project-based workshop. For such instances</w:t>
      </w:r>
      <w:r w:rsidR="00817D10">
        <w:t>,</w:t>
      </w:r>
      <w:r w:rsidRPr="005C5AC7">
        <w:t xml:space="preserve"> the </w:t>
      </w:r>
      <w:r w:rsidR="001A4594">
        <w:t>requirements</w:t>
      </w:r>
      <w:r w:rsidRPr="005C5AC7">
        <w:t xml:space="preserve"> and procedures </w:t>
      </w:r>
      <w:r w:rsidR="009C0790">
        <w:t>below</w:t>
      </w:r>
      <w:r w:rsidR="00834361">
        <w:t xml:space="preserve"> </w:t>
      </w:r>
      <w:r w:rsidRPr="005C5AC7">
        <w:t xml:space="preserve">apply. </w:t>
      </w:r>
    </w:p>
    <w:p w14:paraId="35626107" w14:textId="77777777" w:rsidR="00834361" w:rsidRPr="00834361" w:rsidRDefault="005C5AC7" w:rsidP="0040003C">
      <w:pPr>
        <w:pStyle w:val="ListParagraph"/>
        <w:numPr>
          <w:ilvl w:val="2"/>
          <w:numId w:val="1"/>
        </w:numPr>
        <w:rPr>
          <w:i/>
          <w:iCs/>
        </w:rPr>
      </w:pPr>
      <w:r w:rsidRPr="005C5AC7">
        <w:t xml:space="preserve">Seminars and </w:t>
      </w:r>
      <w:r w:rsidR="003C48E7">
        <w:t>Works in Progress (</w:t>
      </w:r>
      <w:r w:rsidRPr="005C5AC7">
        <w:t>WIP’s</w:t>
      </w:r>
      <w:r w:rsidR="003C48E7">
        <w:t>)</w:t>
      </w:r>
      <w:r w:rsidRPr="005C5AC7">
        <w:t xml:space="preserve"> for the </w:t>
      </w:r>
      <w:r w:rsidRPr="005E5B65">
        <w:rPr>
          <w:b/>
          <w:bCs/>
        </w:rPr>
        <w:t>K-scholars program</w:t>
      </w:r>
      <w:r w:rsidRPr="005C5AC7">
        <w:t xml:space="preserve"> will be remote.</w:t>
      </w:r>
    </w:p>
    <w:p w14:paraId="336349D4" w14:textId="1A31099C" w:rsidR="00CB4F45" w:rsidRPr="00235EA1" w:rsidRDefault="00461BC2" w:rsidP="007468B3">
      <w:pPr>
        <w:pStyle w:val="ListParagraph"/>
        <w:numPr>
          <w:ilvl w:val="2"/>
          <w:numId w:val="1"/>
        </w:numPr>
        <w:rPr>
          <w:i/>
          <w:iCs/>
        </w:rPr>
      </w:pPr>
      <w:r>
        <w:t xml:space="preserve">Learners </w:t>
      </w:r>
      <w:r w:rsidR="00885DDF">
        <w:t xml:space="preserve">and educators </w:t>
      </w:r>
      <w:r>
        <w:t xml:space="preserve">from other programs (undergraduate </w:t>
      </w:r>
      <w:r w:rsidR="00021751">
        <w:t xml:space="preserve">and graduate </w:t>
      </w:r>
      <w:r>
        <w:t>medical education)</w:t>
      </w:r>
      <w:r w:rsidR="00021751">
        <w:t xml:space="preserve"> should refer to those programs for further guidance.</w:t>
      </w:r>
      <w:r w:rsidR="00145C59" w:rsidRPr="00746E6C">
        <w:t xml:space="preserve"> </w:t>
      </w:r>
    </w:p>
    <w:p w14:paraId="33E77A4E" w14:textId="7E174CE1" w:rsidR="00CB4F45" w:rsidRPr="00235EA1" w:rsidRDefault="00C24061" w:rsidP="007960C2">
      <w:pPr>
        <w:pStyle w:val="ListParagraph"/>
        <w:numPr>
          <w:ilvl w:val="1"/>
          <w:numId w:val="1"/>
        </w:numPr>
        <w:rPr>
          <w:i/>
          <w:iCs/>
        </w:rPr>
      </w:pPr>
      <w:r>
        <w:t>I</w:t>
      </w:r>
      <w:r w:rsidR="00974929">
        <w:t>ndividual course directors will be consulted regarding which portions of their courses are best suited to in-person</w:t>
      </w:r>
      <w:r w:rsidR="003C7BDD">
        <w:t xml:space="preserve"> or </w:t>
      </w:r>
      <w:r w:rsidR="00974929">
        <w:t>virtual</w:t>
      </w:r>
      <w:r w:rsidR="002E7D20">
        <w:t>/remote</w:t>
      </w:r>
      <w:r w:rsidR="00974929">
        <w:t xml:space="preserve">, and </w:t>
      </w:r>
      <w:r w:rsidR="002E7D20">
        <w:t>sync</w:t>
      </w:r>
      <w:r w:rsidR="003C7BDD">
        <w:t xml:space="preserve">hronous or </w:t>
      </w:r>
      <w:r w:rsidR="00974929">
        <w:t>asynchronous teaching and learning.</w:t>
      </w:r>
      <w:r w:rsidR="00C900DF">
        <w:t xml:space="preserve"> </w:t>
      </w:r>
    </w:p>
    <w:p w14:paraId="5F28B572" w14:textId="77777777" w:rsidR="00CB4F45" w:rsidRPr="00235EA1" w:rsidRDefault="00145C59" w:rsidP="00CB4F45">
      <w:pPr>
        <w:pStyle w:val="ListParagraph"/>
        <w:numPr>
          <w:ilvl w:val="1"/>
          <w:numId w:val="1"/>
        </w:numPr>
        <w:rPr>
          <w:i/>
          <w:iCs/>
        </w:rPr>
      </w:pPr>
      <w:r w:rsidRPr="00746E6C">
        <w:t>Decisions will be made by Program</w:t>
      </w:r>
      <w:r>
        <w:t xml:space="preserve"> Directors in consultation with individual course directors and staff and approved by the DEB Vice Chair of Education.</w:t>
      </w:r>
      <w:r w:rsidR="004E002D" w:rsidRPr="004E002D">
        <w:t xml:space="preserve"> </w:t>
      </w:r>
    </w:p>
    <w:p w14:paraId="5C78E65F" w14:textId="45179682" w:rsidR="00843C43" w:rsidRPr="00235EA1" w:rsidRDefault="00447C77" w:rsidP="00235EA1">
      <w:pPr>
        <w:pStyle w:val="ListParagraph"/>
        <w:numPr>
          <w:ilvl w:val="2"/>
          <w:numId w:val="1"/>
        </w:numPr>
        <w:rPr>
          <w:i/>
          <w:iCs/>
        </w:rPr>
      </w:pPr>
      <w:r>
        <w:t>S</w:t>
      </w:r>
      <w:r w:rsidR="00312912">
        <w:t xml:space="preserve">mall group leaders, teaching assistants, </w:t>
      </w:r>
      <w:r w:rsidR="00F95BB7">
        <w:t xml:space="preserve">and other supportive </w:t>
      </w:r>
      <w:r w:rsidR="00BF4A5C">
        <w:t>instructors</w:t>
      </w:r>
      <w:r w:rsidR="00667C42">
        <w:t xml:space="preserve"> </w:t>
      </w:r>
      <w:r>
        <w:t>may be asked</w:t>
      </w:r>
      <w:r w:rsidR="00667C42">
        <w:t xml:space="preserve"> to teach in either format (in-person or remote), depending on </w:t>
      </w:r>
      <w:r w:rsidR="00B8087F">
        <w:t xml:space="preserve">the </w:t>
      </w:r>
      <w:r w:rsidR="004608AF">
        <w:t>course</w:t>
      </w:r>
      <w:r w:rsidR="006E55FD">
        <w:t xml:space="preserve">, and should </w:t>
      </w:r>
      <w:r w:rsidR="00433A20">
        <w:t>contact</w:t>
      </w:r>
      <w:r w:rsidR="006E55FD">
        <w:t xml:space="preserve"> course directors for details.</w:t>
      </w:r>
    </w:p>
    <w:p w14:paraId="0B9AEB2E" w14:textId="4A23AC52" w:rsidR="00B35676" w:rsidRPr="007468B3" w:rsidRDefault="000E35AC" w:rsidP="00B35676">
      <w:pPr>
        <w:pStyle w:val="ListParagraph"/>
        <w:numPr>
          <w:ilvl w:val="2"/>
          <w:numId w:val="1"/>
        </w:numPr>
      </w:pPr>
      <w:r w:rsidRPr="008A4F3E">
        <w:t xml:space="preserve">Students requiring accommodations or individuals with </w:t>
      </w:r>
      <w:r w:rsidR="004608AF">
        <w:t xml:space="preserve">concerns should </w:t>
      </w:r>
      <w:r w:rsidRPr="008A4F3E">
        <w:t xml:space="preserve">contact </w:t>
      </w:r>
      <w:r w:rsidR="004608AF">
        <w:t>the course</w:t>
      </w:r>
      <w:r w:rsidRPr="008A4F3E">
        <w:t>/</w:t>
      </w:r>
      <w:r w:rsidR="00990E76">
        <w:t>program directors.</w:t>
      </w:r>
    </w:p>
    <w:p w14:paraId="6FE68822" w14:textId="7EA8D64F" w:rsidR="002E617C" w:rsidRPr="007468B3" w:rsidRDefault="002E617C" w:rsidP="002E617C">
      <w:pPr>
        <w:pStyle w:val="ListParagraph"/>
        <w:numPr>
          <w:ilvl w:val="1"/>
          <w:numId w:val="1"/>
        </w:numPr>
        <w:rPr>
          <w:i/>
        </w:rPr>
      </w:pPr>
      <w:r w:rsidRPr="007468B3">
        <w:t xml:space="preserve">Learners should look to the CLE for latest instructions </w:t>
      </w:r>
      <w:r w:rsidR="00F117CD">
        <w:t>on</w:t>
      </w:r>
      <w:r w:rsidR="006012E8" w:rsidRPr="008A4F3E">
        <w:t xml:space="preserve"> course</w:t>
      </w:r>
      <w:r w:rsidR="00F27163">
        <w:t xml:space="preserve">/course session </w:t>
      </w:r>
      <w:r w:rsidR="00F117CD">
        <w:t>formats</w:t>
      </w:r>
      <w:r w:rsidR="006E55FD" w:rsidRPr="007468B3">
        <w:t>.</w:t>
      </w:r>
    </w:p>
    <w:p w14:paraId="313F3C4B" w14:textId="7A59BBBC" w:rsidR="00631BDD" w:rsidRPr="004F6EAF" w:rsidRDefault="00631BDD" w:rsidP="00235EA1">
      <w:pPr>
        <w:pStyle w:val="ListParagraph"/>
        <w:numPr>
          <w:ilvl w:val="1"/>
          <w:numId w:val="1"/>
        </w:numPr>
        <w:rPr>
          <w:i/>
          <w:iCs/>
          <w:highlight w:val="yellow"/>
        </w:rPr>
      </w:pPr>
      <w:r w:rsidRPr="004F6EAF">
        <w:rPr>
          <w:highlight w:val="yellow"/>
        </w:rPr>
        <w:t>We acknowledge that the return to in-person activities may be both exciting and stressful for some, and we encourage people to reach out to members of our educational team as needed</w:t>
      </w:r>
      <w:r w:rsidR="00914FCB" w:rsidRPr="004F6EAF">
        <w:rPr>
          <w:highlight w:val="yellow"/>
        </w:rPr>
        <w:t xml:space="preserve"> (</w:t>
      </w:r>
      <w:hyperlink r:id="rId14" w:history="1">
        <w:r w:rsidR="00A3199B" w:rsidRPr="004F6EAF">
          <w:rPr>
            <w:rStyle w:val="Hyperlink"/>
            <w:highlight w:val="yellow"/>
          </w:rPr>
          <w:t>eva.wong-moy@ucsf.edu</w:t>
        </w:r>
      </w:hyperlink>
      <w:r w:rsidR="00A3199B" w:rsidRPr="004F6EAF">
        <w:rPr>
          <w:highlight w:val="yellow"/>
        </w:rPr>
        <w:t xml:space="preserve">, </w:t>
      </w:r>
      <w:hyperlink r:id="rId15" w:history="1">
        <w:r w:rsidR="00A3199B" w:rsidRPr="004F6EAF">
          <w:rPr>
            <w:rStyle w:val="Hyperlink"/>
            <w:highlight w:val="yellow"/>
          </w:rPr>
          <w:t>Inez.bailey@ucsf.edu</w:t>
        </w:r>
      </w:hyperlink>
      <w:r w:rsidR="00A3199B" w:rsidRPr="004F6EAF">
        <w:rPr>
          <w:highlight w:val="yellow"/>
        </w:rPr>
        <w:t xml:space="preserve">, </w:t>
      </w:r>
      <w:hyperlink r:id="rId16" w:history="1">
        <w:r w:rsidR="00530022" w:rsidRPr="004F6EAF">
          <w:rPr>
            <w:rStyle w:val="Hyperlink"/>
            <w:highlight w:val="yellow"/>
          </w:rPr>
          <w:t>june.chan@ucsf.edu</w:t>
        </w:r>
      </w:hyperlink>
      <w:r w:rsidR="00A3199B" w:rsidRPr="004F6EAF">
        <w:rPr>
          <w:highlight w:val="yellow"/>
        </w:rPr>
        <w:t>).</w:t>
      </w:r>
      <w:r w:rsidR="00530022" w:rsidRPr="004F6EAF">
        <w:rPr>
          <w:highlight w:val="yellow"/>
        </w:rPr>
        <w:t xml:space="preserve"> </w:t>
      </w:r>
    </w:p>
    <w:p w14:paraId="1AEDD634" w14:textId="77777777" w:rsidR="00631BDD" w:rsidRPr="00235EA1" w:rsidRDefault="00631BDD" w:rsidP="00235EA1">
      <w:pPr>
        <w:pStyle w:val="ListParagraph"/>
        <w:ind w:left="1080"/>
        <w:rPr>
          <w:i/>
          <w:iCs/>
        </w:rPr>
      </w:pPr>
    </w:p>
    <w:p w14:paraId="49FED3C3" w14:textId="48900ADF" w:rsidR="00156F44" w:rsidRPr="00872DF5" w:rsidRDefault="00156F44" w:rsidP="00156F44">
      <w:pPr>
        <w:pStyle w:val="ListParagraph"/>
        <w:numPr>
          <w:ilvl w:val="0"/>
          <w:numId w:val="1"/>
        </w:numPr>
      </w:pPr>
      <w:r w:rsidRPr="00235EA1">
        <w:rPr>
          <w:b/>
          <w:bCs/>
        </w:rPr>
        <w:t xml:space="preserve">In-person </w:t>
      </w:r>
      <w:r w:rsidR="00857BB0" w:rsidRPr="00235EA1">
        <w:rPr>
          <w:b/>
          <w:bCs/>
        </w:rPr>
        <w:t>teaching and learning</w:t>
      </w:r>
    </w:p>
    <w:p w14:paraId="3D66E7AF" w14:textId="77777777" w:rsidR="00EC4B73" w:rsidRPr="003D2C95" w:rsidRDefault="00EC4B73" w:rsidP="00915BCE">
      <w:pPr>
        <w:pStyle w:val="ListParagraph"/>
        <w:numPr>
          <w:ilvl w:val="1"/>
          <w:numId w:val="1"/>
        </w:numPr>
        <w:rPr>
          <w:rFonts w:eastAsiaTheme="minorEastAsia"/>
        </w:rPr>
      </w:pPr>
      <w:r w:rsidRPr="00915BCE">
        <w:rPr>
          <w:rFonts w:ascii="Calibri" w:hAnsi="Calibri" w:cs="Calibri"/>
        </w:rPr>
        <w:t>Wear a mask indoors at all times. No eating/drinking is permitted in indoor settings.</w:t>
      </w:r>
    </w:p>
    <w:p w14:paraId="5A621092" w14:textId="2EBD9C41" w:rsidR="00156F44" w:rsidRPr="007468B3" w:rsidRDefault="00EC4B73" w:rsidP="596DF94C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915BCE">
        <w:rPr>
          <w:rFonts w:ascii="Calibri" w:eastAsia="Times New Roman" w:hAnsi="Calibri" w:cs="Calibri"/>
        </w:rPr>
        <w:t>Complete</w:t>
      </w:r>
      <w:r w:rsidR="6189CC97" w:rsidRPr="007468B3">
        <w:rPr>
          <w:rFonts w:ascii="Calibri" w:hAnsi="Calibri"/>
        </w:rPr>
        <w:t xml:space="preserve"> the</w:t>
      </w:r>
      <w:r w:rsidR="0045073A">
        <w:rPr>
          <w:rFonts w:ascii="Calibri" w:hAnsi="Calibri"/>
        </w:rPr>
        <w:t xml:space="preserve"> </w:t>
      </w:r>
      <w:hyperlink r:id="rId17" w:history="1">
        <w:r w:rsidR="0045073A" w:rsidRPr="009F7448">
          <w:rPr>
            <w:rStyle w:val="Hyperlink"/>
            <w:rFonts w:ascii="Calibri" w:hAnsi="Calibri"/>
          </w:rPr>
          <w:t>D</w:t>
        </w:r>
        <w:r w:rsidR="00915BCE" w:rsidRPr="009F7448">
          <w:rPr>
            <w:rStyle w:val="Hyperlink"/>
            <w:rFonts w:ascii="Calibri" w:eastAsia="Times New Roman" w:hAnsi="Calibri" w:cs="Calibri"/>
          </w:rPr>
          <w:t>aily</w:t>
        </w:r>
        <w:r w:rsidRPr="009F7448">
          <w:rPr>
            <w:rStyle w:val="Hyperlink"/>
            <w:rFonts w:ascii="Calibri" w:eastAsia="Times New Roman" w:hAnsi="Calibri" w:cs="Calibri"/>
          </w:rPr>
          <w:t xml:space="preserve"> Health Screening</w:t>
        </w:r>
      </w:hyperlink>
      <w:r w:rsidR="6189CC97" w:rsidRPr="007468B3">
        <w:rPr>
          <w:rFonts w:ascii="Calibri" w:hAnsi="Calibri"/>
        </w:rPr>
        <w:t xml:space="preserve"> before </w:t>
      </w:r>
      <w:r w:rsidRPr="00915BCE">
        <w:rPr>
          <w:rFonts w:ascii="Calibri" w:eastAsia="Times New Roman" w:hAnsi="Calibri" w:cs="Calibri"/>
        </w:rPr>
        <w:t>you arrive on</w:t>
      </w:r>
      <w:r w:rsidR="6189CC97" w:rsidRPr="007468B3">
        <w:rPr>
          <w:rFonts w:ascii="Calibri" w:hAnsi="Calibri"/>
        </w:rPr>
        <w:t xml:space="preserve"> campus </w:t>
      </w:r>
      <w:r w:rsidRPr="00915BCE">
        <w:rPr>
          <w:rFonts w:ascii="Calibri" w:eastAsia="Times New Roman" w:hAnsi="Calibri" w:cs="Calibri"/>
        </w:rPr>
        <w:t>whether you have symptoms or not</w:t>
      </w:r>
      <w:r w:rsidR="00350A61">
        <w:rPr>
          <w:rFonts w:ascii="Calibri" w:eastAsia="Times New Roman" w:hAnsi="Calibri" w:cs="Calibri"/>
        </w:rPr>
        <w:t xml:space="preserve"> </w:t>
      </w:r>
      <w:r w:rsidR="6189CC97" w:rsidRPr="007468B3">
        <w:rPr>
          <w:rFonts w:ascii="Calibri" w:hAnsi="Calibri"/>
        </w:rPr>
        <w:t xml:space="preserve">(download the </w:t>
      </w:r>
      <w:hyperlink r:id="rId18">
        <w:r w:rsidR="6189CC97" w:rsidRPr="007468B3">
          <w:rPr>
            <w:rStyle w:val="Hyperlink"/>
            <w:rFonts w:ascii="Calibri" w:hAnsi="Calibri"/>
          </w:rPr>
          <w:t>UCSF mobile app</w:t>
        </w:r>
      </w:hyperlink>
      <w:r w:rsidR="6189CC97" w:rsidRPr="007468B3">
        <w:rPr>
          <w:rFonts w:ascii="Calibri" w:hAnsi="Calibri"/>
        </w:rPr>
        <w:t xml:space="preserve"> for easiest approach).</w:t>
      </w:r>
    </w:p>
    <w:p w14:paraId="023C29AB" w14:textId="7B5C6C38" w:rsidR="00156F44" w:rsidRPr="007468B3" w:rsidRDefault="6189CC97" w:rsidP="00156F44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7468B3">
        <w:rPr>
          <w:rFonts w:ascii="Calibri" w:hAnsi="Calibri"/>
        </w:rPr>
        <w:t>Anyone with symptoms should not attend in person, until tested and cleared to return.</w:t>
      </w:r>
    </w:p>
    <w:p w14:paraId="5A002380" w14:textId="5FF9561B" w:rsidR="000E2EEE" w:rsidRPr="007468B3" w:rsidRDefault="6189CC97" w:rsidP="00156F44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7468B3">
        <w:rPr>
          <w:rFonts w:ascii="Calibri" w:hAnsi="Calibri"/>
        </w:rPr>
        <w:t>Anyone with a positive COVID-19 test should not attend in person, until cleared to return.</w:t>
      </w:r>
    </w:p>
    <w:p w14:paraId="44E05985" w14:textId="0A3706F4" w:rsidR="000E2EEE" w:rsidRPr="007468B3" w:rsidRDefault="6189CC97" w:rsidP="00156F44">
      <w:pPr>
        <w:pStyle w:val="ListParagraph"/>
        <w:numPr>
          <w:ilvl w:val="2"/>
          <w:numId w:val="1"/>
        </w:numPr>
        <w:rPr>
          <w:rFonts w:ascii="Calibri" w:hAnsi="Calibri"/>
        </w:rPr>
      </w:pPr>
      <w:r w:rsidRPr="007468B3">
        <w:rPr>
          <w:rFonts w:ascii="Calibri" w:hAnsi="Calibri"/>
        </w:rPr>
        <w:lastRenderedPageBreak/>
        <w:t>Anyone advised to isolate because of a recent exposure should not attend in person</w:t>
      </w:r>
      <w:r w:rsidR="751AE01B" w:rsidRPr="007468B3">
        <w:rPr>
          <w:rFonts w:ascii="Calibri" w:hAnsi="Calibri"/>
        </w:rPr>
        <w:t>,</w:t>
      </w:r>
      <w:r w:rsidR="51DCF8F4" w:rsidRPr="007468B3">
        <w:rPr>
          <w:rFonts w:ascii="Calibri" w:hAnsi="Calibri"/>
        </w:rPr>
        <w:t xml:space="preserve"> until cleared to return</w:t>
      </w:r>
      <w:r w:rsidRPr="007468B3">
        <w:rPr>
          <w:rFonts w:ascii="Calibri" w:hAnsi="Calibri"/>
        </w:rPr>
        <w:t>.</w:t>
      </w:r>
    </w:p>
    <w:p w14:paraId="097CBA47" w14:textId="518B340E" w:rsidR="00156F44" w:rsidRPr="007468B3" w:rsidRDefault="6189CC97" w:rsidP="00156F44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7468B3">
        <w:rPr>
          <w:rFonts w:ascii="Calibri" w:hAnsi="Calibri"/>
        </w:rPr>
        <w:t>All people should wash or sanitize hands before/after class.</w:t>
      </w:r>
    </w:p>
    <w:p w14:paraId="01D82406" w14:textId="77777777" w:rsidR="00A70B7F" w:rsidRPr="00C3281A" w:rsidRDefault="00A70B7F" w:rsidP="006012E8">
      <w:pPr>
        <w:pStyle w:val="ListParagraph"/>
        <w:numPr>
          <w:ilvl w:val="1"/>
          <w:numId w:val="1"/>
        </w:numPr>
        <w:rPr>
          <w:rFonts w:ascii="Calibri" w:eastAsiaTheme="minorEastAsia" w:hAnsi="Calibri" w:cs="Calibri"/>
        </w:rPr>
      </w:pPr>
      <w:r w:rsidRPr="00C3281A">
        <w:rPr>
          <w:rFonts w:ascii="Calibri" w:eastAsia="Times New Roman" w:hAnsi="Calibri" w:cs="Calibri"/>
        </w:rPr>
        <w:t>Have your name badge clearly visible and above the waist.</w:t>
      </w:r>
    </w:p>
    <w:p w14:paraId="2540D5C5" w14:textId="7EDBEA13" w:rsidR="00156F44" w:rsidRPr="007468B3" w:rsidRDefault="6189CC97" w:rsidP="3DF863A1">
      <w:pPr>
        <w:pStyle w:val="ListParagraph"/>
        <w:numPr>
          <w:ilvl w:val="1"/>
          <w:numId w:val="1"/>
        </w:numPr>
        <w:rPr>
          <w:rFonts w:ascii="Calibri" w:hAnsi="Calibri"/>
        </w:rPr>
      </w:pPr>
      <w:r w:rsidRPr="007468B3">
        <w:rPr>
          <w:rFonts w:ascii="Calibri" w:hAnsi="Calibri"/>
        </w:rPr>
        <w:t>Distancing</w:t>
      </w:r>
    </w:p>
    <w:p w14:paraId="1C1DB70C" w14:textId="72DE49D1" w:rsidR="00145C59" w:rsidRPr="00145C59" w:rsidRDefault="6189CC97" w:rsidP="3DF863A1">
      <w:pPr>
        <w:pStyle w:val="ListParagraph"/>
        <w:numPr>
          <w:ilvl w:val="2"/>
          <w:numId w:val="1"/>
        </w:numPr>
        <w:rPr>
          <w:rFonts w:eastAsiaTheme="minorEastAsia"/>
        </w:rPr>
      </w:pPr>
      <w:r>
        <w:t>We will aim to conduct in-person sessions in rooms with double the capacity of the expected number of students attending</w:t>
      </w:r>
      <w:r w:rsidR="007468B3">
        <w:t>.</w:t>
      </w:r>
    </w:p>
    <w:p w14:paraId="14555C1E" w14:textId="000F9DFB" w:rsidR="00156F44" w:rsidRDefault="001C3B0D" w:rsidP="00145C59">
      <w:pPr>
        <w:pStyle w:val="ListParagraph"/>
        <w:numPr>
          <w:ilvl w:val="3"/>
          <w:numId w:val="1"/>
        </w:numPr>
        <w:rPr>
          <w:rFonts w:eastAsiaTheme="minorEastAsia"/>
        </w:rPr>
      </w:pPr>
      <w:r>
        <w:t>Graduate</w:t>
      </w:r>
      <w:r w:rsidR="1DFD6408">
        <w:t xml:space="preserve"> Div</w:t>
      </w:r>
      <w:r w:rsidR="007E2427">
        <w:t>ision</w:t>
      </w:r>
      <w:r w:rsidR="1DFD6408">
        <w:t xml:space="preserve"> guidance as of 8/10/21 is &lt;2hrs and N&lt;40</w:t>
      </w:r>
      <w:r w:rsidR="00145C59">
        <w:t xml:space="preserve">, </w:t>
      </w:r>
      <w:r w:rsidR="1DFD6408">
        <w:t xml:space="preserve">in </w:t>
      </w:r>
      <w:r w:rsidR="007468B3">
        <w:t xml:space="preserve">the </w:t>
      </w:r>
      <w:r w:rsidR="1DFD6408">
        <w:t>same room</w:t>
      </w:r>
      <w:r w:rsidR="007468B3">
        <w:t>.</w:t>
      </w:r>
    </w:p>
    <w:p w14:paraId="24F01C5D" w14:textId="722C5E74" w:rsidR="00156F44" w:rsidRDefault="6189CC97" w:rsidP="596DF94C">
      <w:pPr>
        <w:pStyle w:val="ListParagraph"/>
        <w:numPr>
          <w:ilvl w:val="2"/>
          <w:numId w:val="1"/>
        </w:numPr>
      </w:pPr>
      <w:r>
        <w:t>Students should ideally sit every other seat, with 6</w:t>
      </w:r>
      <w:r w:rsidR="1EE3D926">
        <w:t>-</w:t>
      </w:r>
      <w:r>
        <w:t>foot distancing preferred</w:t>
      </w:r>
      <w:r w:rsidR="007468B3">
        <w:t>.</w:t>
      </w:r>
    </w:p>
    <w:p w14:paraId="1F13F866" w14:textId="47E15AF5" w:rsidR="00857BB0" w:rsidRDefault="6189CC97" w:rsidP="596DF94C">
      <w:pPr>
        <w:pStyle w:val="ListParagraph"/>
        <w:numPr>
          <w:ilvl w:val="3"/>
          <w:numId w:val="1"/>
        </w:numPr>
      </w:pPr>
      <w:r>
        <w:t>When distancing is not feasible (e.g., debugging STATA code in lab), exposure should be limited to &lt; 15 minutes.</w:t>
      </w:r>
    </w:p>
    <w:p w14:paraId="6DCA88BA" w14:textId="5AF9EA93" w:rsidR="009D0547" w:rsidRDefault="6189CC97" w:rsidP="00156F44">
      <w:pPr>
        <w:pStyle w:val="ListParagraph"/>
        <w:numPr>
          <w:ilvl w:val="1"/>
          <w:numId w:val="1"/>
        </w:numPr>
      </w:pPr>
      <w:r>
        <w:t>Vaccinations are required of all faculty, staff, students, and trainees unless there is an approved exception based on UCSF policy.</w:t>
      </w:r>
    </w:p>
    <w:p w14:paraId="0FD37794" w14:textId="715C2DDE" w:rsidR="004B7903" w:rsidRDefault="6189CC97" w:rsidP="004B7903">
      <w:pPr>
        <w:pStyle w:val="ListParagraph"/>
        <w:numPr>
          <w:ilvl w:val="2"/>
          <w:numId w:val="1"/>
        </w:numPr>
      </w:pPr>
      <w:r>
        <w:t xml:space="preserve">If you are a UCSF employee or </w:t>
      </w:r>
      <w:r w:rsidR="2D8564D8">
        <w:t xml:space="preserve">UCSF </w:t>
      </w:r>
      <w:r>
        <w:t xml:space="preserve">student, please ensure that your vaccination status is </w:t>
      </w:r>
      <w:hyperlink r:id="rId19">
        <w:r w:rsidRPr="3DF863A1">
          <w:rPr>
            <w:rStyle w:val="Hyperlink"/>
          </w:rPr>
          <w:t>registered through UCSF</w:t>
        </w:r>
      </w:hyperlink>
      <w:r>
        <w:t>.</w:t>
      </w:r>
    </w:p>
    <w:p w14:paraId="1A0B760E" w14:textId="2287767D" w:rsidR="000B7017" w:rsidRDefault="6189CC97" w:rsidP="004B7903">
      <w:pPr>
        <w:pStyle w:val="ListParagraph"/>
        <w:numPr>
          <w:ilvl w:val="2"/>
          <w:numId w:val="1"/>
        </w:numPr>
      </w:pPr>
      <w:r>
        <w:t>If you are not a UCSF employee or</w:t>
      </w:r>
      <w:r w:rsidR="2D8564D8">
        <w:t xml:space="preserve"> UCSF </w:t>
      </w:r>
      <w:r>
        <w:t xml:space="preserve">student and will be attending courses in-person, please register your </w:t>
      </w:r>
      <w:r w:rsidR="53175CFD">
        <w:t xml:space="preserve">compliance with </w:t>
      </w:r>
      <w:r w:rsidR="1463EEA8">
        <w:t>the</w:t>
      </w:r>
      <w:r>
        <w:t xml:space="preserve"> </w:t>
      </w:r>
      <w:r w:rsidR="1463EEA8">
        <w:t>UCSF vaccination policy</w:t>
      </w:r>
      <w:r>
        <w:t xml:space="preserve"> through TICR: </w:t>
      </w:r>
      <w:hyperlink r:id="rId20" w:history="1">
        <w:r w:rsidR="00757D8B" w:rsidRPr="00846B8F">
          <w:rPr>
            <w:rStyle w:val="Hyperlink"/>
          </w:rPr>
          <w:t>ticr_coordinator@ucsf.edu</w:t>
        </w:r>
      </w:hyperlink>
      <w:r w:rsidR="00757D8B">
        <w:t xml:space="preserve"> </w:t>
      </w:r>
    </w:p>
    <w:p w14:paraId="77D17FDD" w14:textId="225F6A47" w:rsidR="00156F44" w:rsidRPr="00235EA1" w:rsidRDefault="00156F44" w:rsidP="00156F44">
      <w:pPr>
        <w:pStyle w:val="ListParagraph"/>
        <w:numPr>
          <w:ilvl w:val="0"/>
          <w:numId w:val="1"/>
        </w:numPr>
        <w:rPr>
          <w:b/>
          <w:bCs/>
        </w:rPr>
      </w:pPr>
      <w:r w:rsidRPr="00235EA1">
        <w:rPr>
          <w:b/>
          <w:bCs/>
        </w:rPr>
        <w:t>COVID exposure</w:t>
      </w:r>
    </w:p>
    <w:p w14:paraId="417CE28F" w14:textId="77E8CD8B" w:rsidR="00156F44" w:rsidRPr="00843084" w:rsidRDefault="0565F81D" w:rsidP="00156F4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3DF863A1">
        <w:rPr>
          <w:color w:val="000000" w:themeColor="text1"/>
        </w:rPr>
        <w:t xml:space="preserve">If a UCSF employee has a positive COVID-19 test, </w:t>
      </w:r>
      <w:r w:rsidR="4FAC4134" w:rsidRPr="3DF863A1">
        <w:rPr>
          <w:color w:val="000000" w:themeColor="text1"/>
        </w:rPr>
        <w:t xml:space="preserve">report to </w:t>
      </w:r>
      <w:r w:rsidRPr="3DF863A1">
        <w:rPr>
          <w:color w:val="000000" w:themeColor="text1"/>
        </w:rPr>
        <w:t>Occupational Health</w:t>
      </w:r>
      <w:r w:rsidR="004F6EAF">
        <w:rPr>
          <w:color w:val="000000" w:themeColor="text1"/>
        </w:rPr>
        <w:t>.</w:t>
      </w:r>
      <w:r w:rsidRPr="3DF863A1">
        <w:rPr>
          <w:color w:val="000000" w:themeColor="text1"/>
        </w:rPr>
        <w:t xml:space="preserve"> </w:t>
      </w:r>
    </w:p>
    <w:p w14:paraId="7F64787A" w14:textId="39225857" w:rsidR="000E2EEE" w:rsidRPr="00843084" w:rsidRDefault="0565F81D" w:rsidP="00156F44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3DF863A1">
        <w:rPr>
          <w:color w:val="000000" w:themeColor="text1"/>
        </w:rPr>
        <w:t xml:space="preserve">If a UCSF student has a positive COVID-19 test, </w:t>
      </w:r>
      <w:r w:rsidR="4FAC4134" w:rsidRPr="3DF863A1">
        <w:rPr>
          <w:color w:val="000000" w:themeColor="text1"/>
        </w:rPr>
        <w:t>report to Student Health</w:t>
      </w:r>
      <w:r w:rsidR="004F6EAF">
        <w:rPr>
          <w:color w:val="000000" w:themeColor="text1"/>
        </w:rPr>
        <w:t>.</w:t>
      </w:r>
    </w:p>
    <w:p w14:paraId="24423349" w14:textId="75A3CB68" w:rsidR="000B7017" w:rsidRDefault="0565F81D" w:rsidP="000B7017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3DF863A1">
        <w:rPr>
          <w:color w:val="000000" w:themeColor="text1"/>
        </w:rPr>
        <w:t xml:space="preserve">All others </w:t>
      </w:r>
      <w:r w:rsidR="0BB02ECE" w:rsidRPr="3DF863A1">
        <w:rPr>
          <w:color w:val="000000" w:themeColor="text1"/>
        </w:rPr>
        <w:t>should report</w:t>
      </w:r>
      <w:r w:rsidRPr="3DF863A1">
        <w:rPr>
          <w:color w:val="000000" w:themeColor="text1"/>
        </w:rPr>
        <w:t xml:space="preserve"> a positive COVID-19 test to UCSF Occupational Health</w:t>
      </w:r>
      <w:r w:rsidR="004F6EAF">
        <w:rPr>
          <w:color w:val="000000" w:themeColor="text1"/>
        </w:rPr>
        <w:t>.</w:t>
      </w:r>
      <w:r w:rsidRPr="3DF863A1">
        <w:rPr>
          <w:color w:val="000000" w:themeColor="text1"/>
        </w:rPr>
        <w:t xml:space="preserve"> </w:t>
      </w:r>
    </w:p>
    <w:p w14:paraId="209E3672" w14:textId="27BF51C3" w:rsidR="596DF94C" w:rsidRDefault="6189CC97" w:rsidP="1E4FC9D7">
      <w:pPr>
        <w:pStyle w:val="ListParagraph"/>
        <w:numPr>
          <w:ilvl w:val="1"/>
          <w:numId w:val="1"/>
        </w:numPr>
        <w:rPr>
          <w:rStyle w:val="Hyperlink"/>
          <w:color w:val="000000" w:themeColor="text1"/>
        </w:rPr>
      </w:pPr>
      <w:r w:rsidRPr="3DF863A1">
        <w:rPr>
          <w:color w:val="000000" w:themeColor="text1"/>
        </w:rPr>
        <w:t>We would also appreciate it if you notify the TICR program if you have been attending courses in</w:t>
      </w:r>
      <w:r w:rsidR="00CB0F73">
        <w:rPr>
          <w:color w:val="000000" w:themeColor="text1"/>
        </w:rPr>
        <w:t>-</w:t>
      </w:r>
      <w:r w:rsidRPr="3DF863A1">
        <w:rPr>
          <w:color w:val="000000" w:themeColor="text1"/>
        </w:rPr>
        <w:t>person and have a positive COVID-19 test so that we can help protect others in our community</w:t>
      </w:r>
      <w:r>
        <w:t xml:space="preserve">. </w:t>
      </w:r>
      <w:hyperlink r:id="rId21" w:history="1">
        <w:r w:rsidRPr="3DF863A1">
          <w:rPr>
            <w:rStyle w:val="Hyperlink"/>
          </w:rPr>
          <w:t>ticr_coordinator@ucsf.edu</w:t>
        </w:r>
      </w:hyperlink>
      <w:r w:rsidR="004F6EAF" w:rsidRPr="004F6EAF">
        <w:t>.</w:t>
      </w:r>
    </w:p>
    <w:p w14:paraId="108A0E6F" w14:textId="77777777" w:rsidR="00171F4F" w:rsidRPr="00453EDB" w:rsidRDefault="00171F4F" w:rsidP="00171F4F">
      <w:pPr>
        <w:pStyle w:val="ListParagraph"/>
        <w:numPr>
          <w:ilvl w:val="1"/>
          <w:numId w:val="1"/>
        </w:numPr>
        <w:spacing w:line="259" w:lineRule="auto"/>
        <w:rPr>
          <w:rStyle w:val="Hyperlink"/>
          <w:color w:val="000000" w:themeColor="text1"/>
          <w:u w:val="none"/>
        </w:rPr>
      </w:pPr>
      <w:r w:rsidRPr="00453EDB">
        <w:rPr>
          <w:rStyle w:val="Hyperlink"/>
          <w:color w:val="000000" w:themeColor="text1"/>
          <w:u w:val="none"/>
        </w:rPr>
        <w:t>If there is a positive exposure in any in-person learning activity, then students/instructors will be notified by Occupational Health or Student Health and the program will follow guidance from Occupational Health or Student Health on return to in-person sessions.</w:t>
      </w:r>
    </w:p>
    <w:p w14:paraId="1B586309" w14:textId="77777777" w:rsidR="00171F4F" w:rsidRPr="00235EA1" w:rsidRDefault="00171F4F" w:rsidP="00453EDB">
      <w:pPr>
        <w:pStyle w:val="ListParagraph"/>
        <w:numPr>
          <w:ilvl w:val="0"/>
          <w:numId w:val="1"/>
        </w:numPr>
        <w:spacing w:line="259" w:lineRule="auto"/>
        <w:rPr>
          <w:rStyle w:val="Hyperlink"/>
          <w:b/>
          <w:bCs/>
          <w:color w:val="000000" w:themeColor="text1"/>
          <w:u w:val="none"/>
        </w:rPr>
      </w:pPr>
      <w:r w:rsidRPr="00235EA1">
        <w:rPr>
          <w:rStyle w:val="Hyperlink"/>
          <w:b/>
          <w:bCs/>
          <w:color w:val="000000" w:themeColor="text1"/>
          <w:u w:val="none"/>
        </w:rPr>
        <w:t>Outdoor, in-person activities</w:t>
      </w:r>
    </w:p>
    <w:p w14:paraId="28DC1847" w14:textId="77777777" w:rsidR="00171F4F" w:rsidRPr="00234ABF" w:rsidRDefault="00171F4F" w:rsidP="00171F4F">
      <w:pPr>
        <w:pStyle w:val="ListParagraph"/>
        <w:numPr>
          <w:ilvl w:val="1"/>
          <w:numId w:val="1"/>
        </w:numPr>
        <w:spacing w:line="259" w:lineRule="auto"/>
        <w:rPr>
          <w:rStyle w:val="Hyperlink"/>
          <w:color w:val="000000" w:themeColor="text1"/>
          <w:u w:val="none"/>
        </w:rPr>
      </w:pPr>
      <w:r w:rsidRPr="00453EDB">
        <w:rPr>
          <w:rStyle w:val="Hyperlink"/>
          <w:color w:val="000000" w:themeColor="text1"/>
          <w:u w:val="none"/>
        </w:rPr>
        <w:t xml:space="preserve">Education programs may offer (optional) thematically focused activities held outdoors (e.g. student </w:t>
      </w:r>
      <w:r w:rsidRPr="00234ABF">
        <w:rPr>
          <w:rStyle w:val="Hyperlink"/>
          <w:color w:val="000000" w:themeColor="text1"/>
          <w:u w:val="none"/>
        </w:rPr>
        <w:t>orientation, journal clubs)</w:t>
      </w:r>
    </w:p>
    <w:p w14:paraId="1E9C24A0" w14:textId="00C96333" w:rsidR="00171F4F" w:rsidRPr="00234ABF" w:rsidRDefault="00715CC3" w:rsidP="00171F4F">
      <w:pPr>
        <w:pStyle w:val="ListParagraph"/>
        <w:numPr>
          <w:ilvl w:val="1"/>
          <w:numId w:val="1"/>
        </w:numPr>
        <w:spacing w:line="259" w:lineRule="auto"/>
        <w:rPr>
          <w:rStyle w:val="Hyperlink"/>
          <w:color w:val="000000" w:themeColor="text1"/>
          <w:u w:val="none"/>
        </w:rPr>
      </w:pPr>
      <w:r w:rsidRPr="00234ABF">
        <w:rPr>
          <w:rStyle w:val="Hyperlink"/>
          <w:color w:val="000000" w:themeColor="text1"/>
          <w:u w:val="none"/>
        </w:rPr>
        <w:t xml:space="preserve">These will </w:t>
      </w:r>
      <w:r w:rsidR="005E7BDB" w:rsidRPr="00234ABF">
        <w:rPr>
          <w:rStyle w:val="Hyperlink"/>
          <w:color w:val="000000" w:themeColor="text1"/>
          <w:u w:val="none"/>
        </w:rPr>
        <w:t xml:space="preserve">follow </w:t>
      </w:r>
      <w:hyperlink r:id="rId22" w:history="1">
        <w:r w:rsidR="005E7BDB" w:rsidRPr="00234ABF">
          <w:rPr>
            <w:rStyle w:val="Hyperlink"/>
          </w:rPr>
          <w:t>current guidance</w:t>
        </w:r>
      </w:hyperlink>
      <w:r w:rsidR="005E7BDB" w:rsidRPr="00234ABF">
        <w:rPr>
          <w:rStyle w:val="Hyperlink"/>
          <w:color w:val="000000" w:themeColor="text1"/>
          <w:u w:val="none"/>
        </w:rPr>
        <w:t xml:space="preserve"> on meetings and </w:t>
      </w:r>
      <w:r w:rsidR="00A27FE6" w:rsidRPr="00234ABF">
        <w:rPr>
          <w:rStyle w:val="Hyperlink"/>
          <w:color w:val="000000" w:themeColor="text1"/>
          <w:u w:val="none"/>
        </w:rPr>
        <w:t>events and</w:t>
      </w:r>
      <w:r w:rsidR="00087B85" w:rsidRPr="00234ABF">
        <w:rPr>
          <w:rStyle w:val="Hyperlink"/>
          <w:color w:val="000000" w:themeColor="text1"/>
          <w:u w:val="none"/>
        </w:rPr>
        <w:t xml:space="preserve"> </w:t>
      </w:r>
      <w:r w:rsidRPr="00234ABF">
        <w:rPr>
          <w:rStyle w:val="Hyperlink"/>
          <w:color w:val="000000" w:themeColor="text1"/>
          <w:u w:val="none"/>
        </w:rPr>
        <w:t>be</w:t>
      </w:r>
      <w:r w:rsidRPr="004F6EAF">
        <w:rPr>
          <w:rStyle w:val="Hyperlink"/>
          <w:color w:val="000000" w:themeColor="text1"/>
          <w:u w:val="none"/>
        </w:rPr>
        <w:t xml:space="preserve"> </w:t>
      </w:r>
      <w:r w:rsidRPr="00234ABF">
        <w:rPr>
          <w:rStyle w:val="Hyperlink"/>
          <w:color w:val="000000" w:themeColor="text1"/>
        </w:rPr>
        <w:t>l</w:t>
      </w:r>
      <w:r w:rsidR="00171F4F" w:rsidRPr="00234ABF">
        <w:rPr>
          <w:rStyle w:val="Hyperlink"/>
          <w:color w:val="000000" w:themeColor="text1"/>
        </w:rPr>
        <w:t>imited to 24 or fewer people</w:t>
      </w:r>
      <w:r w:rsidR="00087B85" w:rsidRPr="00234ABF">
        <w:rPr>
          <w:rStyle w:val="Hyperlink"/>
          <w:color w:val="000000" w:themeColor="text1"/>
          <w:u w:val="none"/>
        </w:rPr>
        <w:t xml:space="preserve"> (</w:t>
      </w:r>
      <w:r w:rsidR="006F3862" w:rsidRPr="00234ABF">
        <w:rPr>
          <w:rStyle w:val="Hyperlink"/>
          <w:color w:val="000000" w:themeColor="text1"/>
          <w:u w:val="none"/>
        </w:rPr>
        <w:t xml:space="preserve">per </w:t>
      </w:r>
      <w:r w:rsidR="00E33E10" w:rsidRPr="00234ABF">
        <w:rPr>
          <w:rStyle w:val="Hyperlink"/>
          <w:color w:val="000000" w:themeColor="text1"/>
          <w:u w:val="none"/>
        </w:rPr>
        <w:t>8/12/21</w:t>
      </w:r>
      <w:r w:rsidR="00AE344C" w:rsidRPr="00234ABF">
        <w:rPr>
          <w:rStyle w:val="Hyperlink"/>
          <w:color w:val="000000" w:themeColor="text1"/>
          <w:u w:val="none"/>
        </w:rPr>
        <w:t xml:space="preserve"> update</w:t>
      </w:r>
      <w:r w:rsidR="00087B85" w:rsidRPr="00234ABF">
        <w:rPr>
          <w:rStyle w:val="Hyperlink"/>
          <w:color w:val="000000" w:themeColor="text1"/>
          <w:u w:val="none"/>
        </w:rPr>
        <w:t>)</w:t>
      </w:r>
      <w:r w:rsidR="00026129" w:rsidRPr="00234ABF">
        <w:rPr>
          <w:rStyle w:val="Hyperlink"/>
          <w:color w:val="000000" w:themeColor="text1"/>
          <w:u w:val="none"/>
        </w:rPr>
        <w:t>.</w:t>
      </w:r>
    </w:p>
    <w:p w14:paraId="6735D6E1" w14:textId="0CEBB815" w:rsidR="00171F4F" w:rsidRPr="00453EDB" w:rsidRDefault="00171F4F" w:rsidP="00171F4F">
      <w:pPr>
        <w:pStyle w:val="ListParagraph"/>
        <w:numPr>
          <w:ilvl w:val="1"/>
          <w:numId w:val="1"/>
        </w:numPr>
        <w:spacing w:line="259" w:lineRule="auto"/>
        <w:rPr>
          <w:rStyle w:val="Hyperlink"/>
          <w:rFonts w:eastAsiaTheme="minorEastAsia"/>
          <w:color w:val="000000" w:themeColor="text1"/>
          <w:u w:val="none"/>
        </w:rPr>
      </w:pPr>
      <w:r w:rsidRPr="00453EDB">
        <w:rPr>
          <w:color w:val="000000" w:themeColor="text1"/>
        </w:rPr>
        <w:t xml:space="preserve">All people must complete the </w:t>
      </w:r>
      <w:hyperlink r:id="rId23" w:history="1">
        <w:r w:rsidR="00BD6F3D" w:rsidRPr="00BD6F3D">
          <w:rPr>
            <w:rStyle w:val="Hyperlink"/>
          </w:rPr>
          <w:t>D</w:t>
        </w:r>
        <w:r w:rsidRPr="00BD6F3D">
          <w:rPr>
            <w:rStyle w:val="Hyperlink"/>
          </w:rPr>
          <w:t xml:space="preserve">aily </w:t>
        </w:r>
        <w:r w:rsidR="00BD6F3D" w:rsidRPr="00BD6F3D">
          <w:rPr>
            <w:rStyle w:val="Hyperlink"/>
          </w:rPr>
          <w:t>H</w:t>
        </w:r>
        <w:r w:rsidRPr="00BD6F3D">
          <w:rPr>
            <w:rStyle w:val="Hyperlink"/>
          </w:rPr>
          <w:t xml:space="preserve">ealth </w:t>
        </w:r>
        <w:r w:rsidR="00BD6F3D" w:rsidRPr="00BD6F3D">
          <w:rPr>
            <w:rStyle w:val="Hyperlink"/>
          </w:rPr>
          <w:t>S</w:t>
        </w:r>
        <w:r w:rsidR="006012E8" w:rsidRPr="00BD6F3D">
          <w:rPr>
            <w:rStyle w:val="Hyperlink"/>
          </w:rPr>
          <w:t>creen</w:t>
        </w:r>
        <w:r w:rsidR="00B120D0" w:rsidRPr="00BD6F3D">
          <w:rPr>
            <w:rStyle w:val="Hyperlink"/>
          </w:rPr>
          <w:t>ing</w:t>
        </w:r>
      </w:hyperlink>
      <w:r w:rsidRPr="00453EDB">
        <w:rPr>
          <w:color w:val="000000" w:themeColor="text1"/>
        </w:rPr>
        <w:t xml:space="preserve"> before coming to UCSF campus (download the </w:t>
      </w:r>
      <w:hyperlink r:id="rId24" w:history="1">
        <w:r w:rsidRPr="004F6EAF">
          <w:rPr>
            <w:rStyle w:val="Hyperlink"/>
          </w:rPr>
          <w:t>UCSF mobile app</w:t>
        </w:r>
      </w:hyperlink>
      <w:r w:rsidRPr="00453EDB">
        <w:rPr>
          <w:color w:val="000000" w:themeColor="text1"/>
        </w:rPr>
        <w:t xml:space="preserve"> for easiest approach, see </w:t>
      </w:r>
      <w:r w:rsidR="007468B3">
        <w:rPr>
          <w:color w:val="000000" w:themeColor="text1"/>
        </w:rPr>
        <w:t>2</w:t>
      </w:r>
      <w:r w:rsidRPr="00453EDB">
        <w:rPr>
          <w:color w:val="000000" w:themeColor="text1"/>
        </w:rPr>
        <w:t>b above).</w:t>
      </w:r>
    </w:p>
    <w:p w14:paraId="17815DE4" w14:textId="77777777" w:rsidR="00171F4F" w:rsidRPr="00453EDB" w:rsidRDefault="00171F4F" w:rsidP="00171F4F">
      <w:pPr>
        <w:pStyle w:val="ListParagraph"/>
        <w:numPr>
          <w:ilvl w:val="1"/>
          <w:numId w:val="1"/>
        </w:numPr>
        <w:rPr>
          <w:rStyle w:val="Hyperlink"/>
          <w:rFonts w:eastAsiaTheme="minorEastAsia"/>
          <w:color w:val="000000" w:themeColor="text1"/>
          <w:u w:val="none"/>
        </w:rPr>
      </w:pPr>
      <w:r w:rsidRPr="00453EDB">
        <w:rPr>
          <w:rStyle w:val="Hyperlink"/>
          <w:color w:val="000000" w:themeColor="text1"/>
          <w:u w:val="none"/>
        </w:rPr>
        <w:t>Distancing and Masks</w:t>
      </w:r>
    </w:p>
    <w:p w14:paraId="58FBB9BC" w14:textId="77777777" w:rsidR="00171F4F" w:rsidRPr="00453EDB" w:rsidRDefault="00171F4F" w:rsidP="00171F4F">
      <w:pPr>
        <w:pStyle w:val="ListParagraph"/>
        <w:numPr>
          <w:ilvl w:val="2"/>
          <w:numId w:val="1"/>
        </w:numPr>
        <w:spacing w:line="259" w:lineRule="auto"/>
        <w:rPr>
          <w:rStyle w:val="Hyperlink"/>
          <w:color w:val="000000" w:themeColor="text1"/>
          <w:u w:val="none"/>
        </w:rPr>
      </w:pPr>
      <w:r w:rsidRPr="00453EDB">
        <w:rPr>
          <w:rStyle w:val="Hyperlink"/>
          <w:color w:val="000000" w:themeColor="text1"/>
          <w:u w:val="none"/>
        </w:rPr>
        <w:t>Individuals should aim to maintain 6-foot distancing</w:t>
      </w:r>
    </w:p>
    <w:p w14:paraId="4C114D31" w14:textId="77777777" w:rsidR="00171F4F" w:rsidRPr="00453EDB" w:rsidRDefault="00171F4F" w:rsidP="00171F4F">
      <w:pPr>
        <w:pStyle w:val="ListParagraph"/>
        <w:numPr>
          <w:ilvl w:val="2"/>
          <w:numId w:val="1"/>
        </w:numPr>
        <w:spacing w:line="259" w:lineRule="auto"/>
        <w:rPr>
          <w:rStyle w:val="Hyperlink"/>
          <w:color w:val="000000" w:themeColor="text1"/>
          <w:u w:val="none"/>
        </w:rPr>
      </w:pPr>
      <w:r w:rsidRPr="00453EDB">
        <w:rPr>
          <w:rStyle w:val="Hyperlink"/>
          <w:color w:val="000000" w:themeColor="text1"/>
          <w:u w:val="none"/>
        </w:rPr>
        <w:t>Masks are recommended if 6-foot distancing is not possible</w:t>
      </w:r>
    </w:p>
    <w:p w14:paraId="4ECB4038" w14:textId="36BB5008" w:rsidR="00171F4F" w:rsidRPr="00453EDB" w:rsidRDefault="00171F4F" w:rsidP="00171F4F">
      <w:pPr>
        <w:pStyle w:val="ListParagraph"/>
        <w:numPr>
          <w:ilvl w:val="2"/>
          <w:numId w:val="1"/>
        </w:numPr>
        <w:spacing w:line="259" w:lineRule="auto"/>
        <w:rPr>
          <w:rStyle w:val="Hyperlink"/>
          <w:color w:val="000000" w:themeColor="text1"/>
          <w:u w:val="none"/>
        </w:rPr>
      </w:pPr>
      <w:r w:rsidRPr="00453EDB">
        <w:rPr>
          <w:rStyle w:val="Hyperlink"/>
          <w:color w:val="000000" w:themeColor="text1"/>
          <w:u w:val="none"/>
        </w:rPr>
        <w:t xml:space="preserve">Masking and distancing simultaneously while outdoors </w:t>
      </w:r>
      <w:r w:rsidR="00DA0468">
        <w:rPr>
          <w:rStyle w:val="Hyperlink"/>
          <w:color w:val="000000" w:themeColor="text1"/>
          <w:u w:val="none"/>
        </w:rPr>
        <w:t>is</w:t>
      </w:r>
      <w:r w:rsidRPr="00453EDB">
        <w:rPr>
          <w:rStyle w:val="Hyperlink"/>
          <w:color w:val="000000" w:themeColor="text1"/>
          <w:u w:val="none"/>
        </w:rPr>
        <w:t xml:space="preserve"> not necessary if individuals do not wish to do so</w:t>
      </w:r>
    </w:p>
    <w:p w14:paraId="0FF17B5C" w14:textId="77777777" w:rsidR="007468B3" w:rsidRDefault="007468B3" w:rsidP="36119540">
      <w:pPr>
        <w:spacing w:line="259" w:lineRule="auto"/>
        <w:rPr>
          <w:rStyle w:val="Hyperlink"/>
          <w:color w:val="000000" w:themeColor="text1"/>
          <w:u w:val="none"/>
        </w:rPr>
      </w:pPr>
    </w:p>
    <w:p w14:paraId="2ABF7B4B" w14:textId="3A146CA0" w:rsidR="2703AFC8" w:rsidRPr="007468B3" w:rsidRDefault="2703AFC8" w:rsidP="005B2D18">
      <w:pPr>
        <w:spacing w:line="259" w:lineRule="auto"/>
        <w:jc w:val="center"/>
        <w:rPr>
          <w:rStyle w:val="Hyperlink"/>
          <w:i/>
          <w:iCs/>
          <w:color w:val="000000" w:themeColor="text1"/>
          <w:u w:val="none"/>
        </w:rPr>
      </w:pPr>
      <w:r w:rsidRPr="007468B3">
        <w:rPr>
          <w:rStyle w:val="Hyperlink"/>
          <w:i/>
          <w:iCs/>
          <w:color w:val="000000" w:themeColor="text1"/>
          <w:u w:val="none"/>
        </w:rPr>
        <w:t xml:space="preserve">Please direct questions to </w:t>
      </w:r>
      <w:r w:rsidR="1BBBE908" w:rsidRPr="007468B3">
        <w:rPr>
          <w:rStyle w:val="Hyperlink"/>
          <w:i/>
          <w:iCs/>
          <w:color w:val="000000" w:themeColor="text1"/>
          <w:u w:val="none"/>
        </w:rPr>
        <w:t>appropriate</w:t>
      </w:r>
      <w:r w:rsidRPr="007468B3">
        <w:rPr>
          <w:rStyle w:val="Hyperlink"/>
          <w:i/>
          <w:iCs/>
          <w:color w:val="000000" w:themeColor="text1"/>
          <w:u w:val="none"/>
        </w:rPr>
        <w:t xml:space="preserve"> Program Director</w:t>
      </w:r>
      <w:r w:rsidR="005B2D18">
        <w:rPr>
          <w:rStyle w:val="Hyperlink"/>
          <w:i/>
          <w:iCs/>
          <w:color w:val="000000" w:themeColor="text1"/>
          <w:u w:val="none"/>
        </w:rPr>
        <w:t>(s)</w:t>
      </w:r>
      <w:r w:rsidR="1459327F" w:rsidRPr="007468B3">
        <w:rPr>
          <w:rStyle w:val="Hyperlink"/>
          <w:i/>
          <w:iCs/>
          <w:color w:val="000000" w:themeColor="text1"/>
          <w:u w:val="none"/>
        </w:rPr>
        <w:t>.</w:t>
      </w:r>
    </w:p>
    <w:p w14:paraId="0124AFA8" w14:textId="77777777" w:rsidR="007468B3" w:rsidRPr="007468B3" w:rsidRDefault="007468B3" w:rsidP="007468B3">
      <w:pPr>
        <w:rPr>
          <w:rStyle w:val="Hyperlink"/>
        </w:rPr>
      </w:pPr>
    </w:p>
    <w:p w14:paraId="77736E1C" w14:textId="77777777" w:rsidR="007468B3" w:rsidRPr="00DD77EE" w:rsidRDefault="007468B3" w:rsidP="007468B3">
      <w:pPr>
        <w:jc w:val="center"/>
        <w:rPr>
          <w:rStyle w:val="Hyperlink"/>
          <w:i/>
          <w:iCs/>
          <w:color w:val="000000" w:themeColor="text1"/>
          <w:u w:val="none"/>
        </w:rPr>
      </w:pPr>
      <w:r w:rsidRPr="00DD77EE">
        <w:rPr>
          <w:rStyle w:val="Hyperlink"/>
          <w:i/>
          <w:iCs/>
          <w:color w:val="000000" w:themeColor="text1"/>
          <w:u w:val="none"/>
        </w:rPr>
        <w:t>Thank you and have a great quarter!</w:t>
      </w:r>
    </w:p>
    <w:p w14:paraId="2888E27A" w14:textId="77777777" w:rsidR="007468B3" w:rsidRDefault="007468B3" w:rsidP="1E4FC9D7">
      <w:pPr>
        <w:rPr>
          <w:rStyle w:val="Hyperlink"/>
          <w:u w:val="none"/>
        </w:rPr>
      </w:pPr>
    </w:p>
    <w:p w14:paraId="107D73B7" w14:textId="77777777" w:rsidR="007468B3" w:rsidRDefault="007468B3" w:rsidP="1E4FC9D7">
      <w:pPr>
        <w:rPr>
          <w:rStyle w:val="Hyperlink"/>
          <w:u w:val="none"/>
        </w:rPr>
      </w:pPr>
    </w:p>
    <w:p w14:paraId="7156D80A" w14:textId="77777777" w:rsidR="00EC133C" w:rsidRDefault="00EC133C" w:rsidP="1E4FC9D7">
      <w:pPr>
        <w:rPr>
          <w:rStyle w:val="Hyperlink"/>
          <w:u w:val="none"/>
        </w:rPr>
      </w:pPr>
    </w:p>
    <w:p w14:paraId="10E860B0" w14:textId="68A0868E" w:rsidR="006D5165" w:rsidRDefault="006D5165" w:rsidP="1E4FC9D7">
      <w:pPr>
        <w:rPr>
          <w:rStyle w:val="Hyperlink"/>
          <w:u w:val="none"/>
        </w:rPr>
      </w:pPr>
      <w:r>
        <w:rPr>
          <w:rStyle w:val="Hyperlink"/>
          <w:u w:val="none"/>
        </w:rPr>
        <w:lastRenderedPageBreak/>
        <w:t>DEB Educational Leadership Group</w:t>
      </w:r>
    </w:p>
    <w:p w14:paraId="6AB8FA7E" w14:textId="556E9B06" w:rsidR="00BF1B96" w:rsidRPr="00BF1B96" w:rsidRDefault="00BF1B96" w:rsidP="00BF1B96"/>
    <w:p w14:paraId="7551DA7E" w14:textId="0D694676" w:rsidR="006D5165" w:rsidRPr="00EC133C" w:rsidRDefault="006D5165" w:rsidP="00EC133C">
      <w:pPr>
        <w:tabs>
          <w:tab w:val="left" w:pos="3820"/>
        </w:tabs>
      </w:pPr>
      <w:r>
        <w:rPr>
          <w:rFonts w:ascii="Calibri" w:hAnsi="Calibri" w:cs="Calibri"/>
        </w:rPr>
        <w:t>Alexis Beatty, MD</w:t>
      </w:r>
      <w:r w:rsidR="004F6EA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MAS</w:t>
      </w:r>
      <w:r w:rsidR="004F6EA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&amp; Elaine Ku, MD</w:t>
      </w:r>
      <w:r w:rsidR="004F6EA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MAS – co-Directors, Master’s in Clinical Research, Advanced Training in Clinical Research, Summer Workshop in Clinical Research (aka TICR Suite)</w:t>
      </w:r>
    </w:p>
    <w:p w14:paraId="60380AAF" w14:textId="77777777" w:rsidR="006D5165" w:rsidRDefault="006D5165" w:rsidP="006D5165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 xml:space="preserve">Maria </w:t>
      </w:r>
      <w:proofErr w:type="spellStart"/>
      <w:r>
        <w:rPr>
          <w:rFonts w:ascii="Calibri" w:hAnsi="Calibri" w:cs="Calibri"/>
        </w:rPr>
        <w:t>Glymour</w:t>
      </w:r>
      <w:proofErr w:type="spellEnd"/>
      <w:r>
        <w:rPr>
          <w:rFonts w:ascii="Calibri" w:hAnsi="Calibri" w:cs="Calibri"/>
        </w:rPr>
        <w:t>, ScD – Director, PhD in Epidemiology &amp; Translational Science</w:t>
      </w:r>
    </w:p>
    <w:p w14:paraId="60FEBF9A" w14:textId="3B0234C9" w:rsidR="006D5165" w:rsidRDefault="006D5165" w:rsidP="006D5165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 xml:space="preserve">Priya </w:t>
      </w:r>
      <w:proofErr w:type="spellStart"/>
      <w:r>
        <w:rPr>
          <w:rFonts w:ascii="Calibri" w:hAnsi="Calibri" w:cs="Calibri"/>
        </w:rPr>
        <w:t>Shete</w:t>
      </w:r>
      <w:proofErr w:type="spellEnd"/>
      <w:r>
        <w:rPr>
          <w:rFonts w:ascii="Calibri" w:hAnsi="Calibri" w:cs="Calibri"/>
        </w:rPr>
        <w:t>, MD</w:t>
      </w:r>
      <w:r w:rsidR="004F6EA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MPH</w:t>
      </w:r>
      <w:r w:rsidR="004F6EA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&amp; Maria Garcia, MD</w:t>
      </w:r>
      <w:r w:rsidR="004F6EA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MPH</w:t>
      </w:r>
      <w:r w:rsidR="004F6EA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MAS – co-Directors, Implementation Science</w:t>
      </w:r>
    </w:p>
    <w:p w14:paraId="28096398" w14:textId="0BFEFFED" w:rsidR="006D5165" w:rsidRDefault="006D5165" w:rsidP="006D5165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 xml:space="preserve">Adithya </w:t>
      </w:r>
      <w:proofErr w:type="spellStart"/>
      <w:r>
        <w:rPr>
          <w:rFonts w:ascii="Calibri" w:hAnsi="Calibri" w:cs="Calibri"/>
        </w:rPr>
        <w:t>Cattamanchi</w:t>
      </w:r>
      <w:proofErr w:type="spellEnd"/>
      <w:r>
        <w:rPr>
          <w:rFonts w:ascii="Calibri" w:hAnsi="Calibri" w:cs="Calibri"/>
        </w:rPr>
        <w:t>, MD</w:t>
      </w:r>
      <w:r w:rsidR="004F6EA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&amp; Margaret Handley, PhD – </w:t>
      </w:r>
      <w:r w:rsidR="006012E8">
        <w:rPr>
          <w:rFonts w:ascii="Calibri" w:hAnsi="Calibri" w:cs="Calibri"/>
        </w:rPr>
        <w:t>Implementation Science</w:t>
      </w:r>
    </w:p>
    <w:p w14:paraId="0B3E803C" w14:textId="77777777" w:rsidR="006D5165" w:rsidRDefault="006D5165" w:rsidP="006D5165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 xml:space="preserve">John </w:t>
      </w:r>
      <w:proofErr w:type="spellStart"/>
      <w:r>
        <w:rPr>
          <w:rFonts w:ascii="Calibri" w:hAnsi="Calibri" w:cs="Calibri"/>
        </w:rPr>
        <w:t>Kornak</w:t>
      </w:r>
      <w:proofErr w:type="spellEnd"/>
      <w:r>
        <w:rPr>
          <w:rFonts w:ascii="Calibri" w:hAnsi="Calibri" w:cs="Calibri"/>
        </w:rPr>
        <w:t>, PhD – Director, Masters &amp; Certificate in Health Data Science (coming in Summer 22!)</w:t>
      </w:r>
    </w:p>
    <w:p w14:paraId="77CA323E" w14:textId="77777777" w:rsidR="006D5165" w:rsidRDefault="006D5165" w:rsidP="006D5165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 xml:space="preserve">Alka </w:t>
      </w:r>
      <w:proofErr w:type="spellStart"/>
      <w:r>
        <w:rPr>
          <w:rFonts w:ascii="Calibri" w:hAnsi="Calibri" w:cs="Calibri"/>
        </w:rPr>
        <w:t>Kanaya</w:t>
      </w:r>
      <w:proofErr w:type="spellEnd"/>
      <w:r>
        <w:rPr>
          <w:rFonts w:ascii="Calibri" w:hAnsi="Calibri" w:cs="Calibri"/>
        </w:rPr>
        <w:t>, MD – Director, Clinical and Translational Science Training</w:t>
      </w:r>
    </w:p>
    <w:p w14:paraId="22F67A6C" w14:textId="1BC11C40" w:rsidR="006D5165" w:rsidRDefault="006D5165" w:rsidP="006D5165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 xml:space="preserve">Lydia </w:t>
      </w:r>
      <w:proofErr w:type="spellStart"/>
      <w:r>
        <w:rPr>
          <w:rFonts w:ascii="Calibri" w:hAnsi="Calibri" w:cs="Calibri"/>
        </w:rPr>
        <w:t>Zablotska</w:t>
      </w:r>
      <w:proofErr w:type="spellEnd"/>
      <w:r>
        <w:rPr>
          <w:rFonts w:ascii="Calibri" w:hAnsi="Calibri" w:cs="Calibri"/>
        </w:rPr>
        <w:t xml:space="preserve">, </w:t>
      </w:r>
      <w:r w:rsidR="002E72D1">
        <w:rPr>
          <w:rFonts w:ascii="Calibri" w:hAnsi="Calibri" w:cs="Calibri"/>
        </w:rPr>
        <w:t xml:space="preserve">MD, </w:t>
      </w:r>
      <w:r>
        <w:rPr>
          <w:rFonts w:ascii="Calibri" w:hAnsi="Calibri" w:cs="Calibri"/>
        </w:rPr>
        <w:t>PhD – Undergraduate Medical Education, Epidemiology</w:t>
      </w:r>
      <w:r w:rsidR="002E72D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Biostatistics &amp; Population Science</w:t>
      </w:r>
      <w:r w:rsidR="002B14F8">
        <w:rPr>
          <w:rFonts w:ascii="Calibri" w:hAnsi="Calibri" w:cs="Calibri"/>
        </w:rPr>
        <w:t xml:space="preserve"> (EBPS)</w:t>
      </w:r>
      <w:r w:rsidR="006012E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Foundations 1 </w:t>
      </w:r>
      <w:r w:rsidR="002B14F8">
        <w:rPr>
          <w:rFonts w:ascii="Calibri" w:hAnsi="Calibri" w:cs="Calibri"/>
        </w:rPr>
        <w:t>Director of the Longitudinal Science Thread</w:t>
      </w:r>
    </w:p>
    <w:p w14:paraId="64C34B7D" w14:textId="77777777" w:rsidR="006D5165" w:rsidRDefault="006D5165" w:rsidP="006D5165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>Rebecca Graff, ScD – co-Director, Undergraduate Medical Education, Designing &amp; Conducting Research</w:t>
      </w:r>
    </w:p>
    <w:p w14:paraId="3333D47A" w14:textId="77777777" w:rsidR="006D5165" w:rsidRDefault="006D5165" w:rsidP="006D5165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>Inez Bailey, MS – Director, Education &amp; Strategic Operations, DEB</w:t>
      </w:r>
    </w:p>
    <w:p w14:paraId="33CCB0CC" w14:textId="5EAFD4C4" w:rsidR="006D5165" w:rsidRDefault="006D5165" w:rsidP="006D5165">
      <w:pPr>
        <w:pStyle w:val="NormalWeb"/>
        <w:rPr>
          <w:rFonts w:ascii="Calibri" w:hAnsi="Calibri" w:cs="Calibri"/>
        </w:rPr>
      </w:pPr>
      <w:r>
        <w:rPr>
          <w:rFonts w:ascii="Calibri" w:hAnsi="Calibri" w:cs="Calibri"/>
        </w:rPr>
        <w:t>Deborah Grady, MD</w:t>
      </w:r>
      <w:r w:rsidR="004F6EAF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MPH – Online Education, DEB</w:t>
      </w:r>
    </w:p>
    <w:p w14:paraId="4C645CFA" w14:textId="77777777" w:rsidR="00EC133C" w:rsidRDefault="00EC133C" w:rsidP="00EC133C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>Chuck McCulloch, PhD – Executive Vice Chair, Vice Chair Finance, DEB</w:t>
      </w:r>
    </w:p>
    <w:p w14:paraId="7ED502F5" w14:textId="6AF81886" w:rsidR="006D5165" w:rsidRDefault="006D5165" w:rsidP="006D5165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Calibri" w:hAnsi="Calibri" w:cs="Calibri"/>
        </w:rPr>
        <w:t>June M. Chan, ScD – Vice Chair, Education, DEB</w:t>
      </w:r>
    </w:p>
    <w:p w14:paraId="441B0ED2" w14:textId="77777777" w:rsidR="006012E8" w:rsidRPr="00BD6765" w:rsidRDefault="006012E8" w:rsidP="006012E8">
      <w:pPr>
        <w:rPr>
          <w:rStyle w:val="Hyperlink"/>
          <w:u w:val="none"/>
        </w:rPr>
      </w:pPr>
    </w:p>
    <w:p w14:paraId="2323589D" w14:textId="77777777" w:rsidR="006D5165" w:rsidRPr="007468B3" w:rsidRDefault="006D5165" w:rsidP="1E4FC9D7"/>
    <w:sectPr w:rsidR="006D5165" w:rsidRPr="007468B3" w:rsidSect="00997909">
      <w:footerReference w:type="default" r:id="rId2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EAEF" w14:textId="77777777" w:rsidR="00B81202" w:rsidRDefault="00B81202" w:rsidP="000149A5">
      <w:r>
        <w:separator/>
      </w:r>
    </w:p>
  </w:endnote>
  <w:endnote w:type="continuationSeparator" w:id="0">
    <w:p w14:paraId="5828873A" w14:textId="77777777" w:rsidR="00B81202" w:rsidRDefault="00B81202" w:rsidP="000149A5">
      <w:r>
        <w:continuationSeparator/>
      </w:r>
    </w:p>
  </w:endnote>
  <w:endnote w:type="continuationNotice" w:id="1">
    <w:p w14:paraId="025D6D6A" w14:textId="77777777" w:rsidR="00B81202" w:rsidRDefault="00B812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90B2" w14:textId="4455942E" w:rsidR="000149A5" w:rsidRPr="003837E6" w:rsidRDefault="003837E6">
    <w:pPr>
      <w:pStyle w:val="Footer"/>
      <w:rPr>
        <w:i/>
        <w:sz w:val="20"/>
        <w:szCs w:val="20"/>
      </w:rPr>
    </w:pPr>
    <w:r w:rsidRPr="003837E6">
      <w:rPr>
        <w:i/>
        <w:sz w:val="20"/>
        <w:szCs w:val="20"/>
      </w:rPr>
      <w:t xml:space="preserve">DEB Education Return to In-Person Learning, </w:t>
    </w:r>
    <w:r w:rsidR="006012E8" w:rsidRPr="003837E6">
      <w:rPr>
        <w:i/>
        <w:sz w:val="20"/>
        <w:szCs w:val="20"/>
      </w:rPr>
      <w:t>v</w:t>
    </w:r>
    <w:r w:rsidR="00D9087F">
      <w:rPr>
        <w:i/>
        <w:sz w:val="20"/>
        <w:szCs w:val="20"/>
      </w:rPr>
      <w:t>10 final</w:t>
    </w:r>
    <w:r w:rsidR="00BF1B96">
      <w:rPr>
        <w:i/>
        <w:sz w:val="20"/>
        <w:szCs w:val="20"/>
      </w:rPr>
      <w:t>,</w:t>
    </w:r>
    <w:r w:rsidRPr="003837E6">
      <w:rPr>
        <w:i/>
        <w:sz w:val="20"/>
        <w:szCs w:val="20"/>
      </w:rPr>
      <w:t xml:space="preserve"> 9/</w:t>
    </w:r>
    <w:r w:rsidR="00D9087F">
      <w:rPr>
        <w:i/>
        <w:sz w:val="20"/>
        <w:szCs w:val="20"/>
      </w:rPr>
      <w:t>10</w:t>
    </w:r>
    <w:r w:rsidRPr="003837E6">
      <w:rPr>
        <w:i/>
        <w:sz w:val="20"/>
        <w:szCs w:val="20"/>
      </w:rPr>
      <w:t>/2</w:t>
    </w:r>
    <w:r>
      <w:rPr>
        <w:i/>
        <w:sz w:val="20"/>
        <w:szCs w:val="20"/>
      </w:rPr>
      <w:t xml:space="preserve">1 (developed by </w:t>
    </w:r>
    <w:r w:rsidR="001C3B0D">
      <w:rPr>
        <w:i/>
        <w:sz w:val="20"/>
        <w:szCs w:val="20"/>
      </w:rPr>
      <w:t xml:space="preserve">DEB </w:t>
    </w:r>
    <w:r w:rsidR="00235EA1">
      <w:rPr>
        <w:i/>
        <w:sz w:val="20"/>
        <w:szCs w:val="20"/>
      </w:rPr>
      <w:t>Educational Leadership Group</w:t>
    </w:r>
    <w:r>
      <w:rPr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365CA" w14:textId="77777777" w:rsidR="00B81202" w:rsidRDefault="00B81202" w:rsidP="000149A5">
      <w:r>
        <w:separator/>
      </w:r>
    </w:p>
  </w:footnote>
  <w:footnote w:type="continuationSeparator" w:id="0">
    <w:p w14:paraId="31D3B34F" w14:textId="77777777" w:rsidR="00B81202" w:rsidRDefault="00B81202" w:rsidP="000149A5">
      <w:r>
        <w:continuationSeparator/>
      </w:r>
    </w:p>
  </w:footnote>
  <w:footnote w:type="continuationNotice" w:id="1">
    <w:p w14:paraId="10B287AF" w14:textId="77777777" w:rsidR="00B81202" w:rsidRDefault="00B812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C3C2D"/>
    <w:multiLevelType w:val="multilevel"/>
    <w:tmpl w:val="7C5E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857CC8"/>
    <w:multiLevelType w:val="hybridMultilevel"/>
    <w:tmpl w:val="5A7EF4B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DE1D62">
      <w:start w:val="1"/>
      <w:numFmt w:val="lowerLetter"/>
      <w:lvlText w:val="%2."/>
      <w:lvlJc w:val="left"/>
      <w:pPr>
        <w:ind w:left="1080" w:hanging="360"/>
      </w:pPr>
      <w:rPr>
        <w:i w:val="0"/>
        <w:iCs w:val="0"/>
      </w:rPr>
    </w:lvl>
    <w:lvl w:ilvl="2" w:tplc="B04E362E">
      <w:start w:val="1"/>
      <w:numFmt w:val="lowerRoman"/>
      <w:lvlText w:val="%3."/>
      <w:lvlJc w:val="right"/>
      <w:pPr>
        <w:ind w:left="1800" w:hanging="180"/>
      </w:pPr>
      <w:rPr>
        <w:i w:val="0"/>
        <w:iCs w:val="0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F44"/>
    <w:rsid w:val="00001377"/>
    <w:rsid w:val="0000458F"/>
    <w:rsid w:val="000078BD"/>
    <w:rsid w:val="00007D94"/>
    <w:rsid w:val="00012471"/>
    <w:rsid w:val="000149A5"/>
    <w:rsid w:val="000200CB"/>
    <w:rsid w:val="0002052D"/>
    <w:rsid w:val="000210F5"/>
    <w:rsid w:val="00021751"/>
    <w:rsid w:val="00022F4B"/>
    <w:rsid w:val="00026129"/>
    <w:rsid w:val="0003723A"/>
    <w:rsid w:val="000440C4"/>
    <w:rsid w:val="00045040"/>
    <w:rsid w:val="0004555B"/>
    <w:rsid w:val="0005599E"/>
    <w:rsid w:val="000671A5"/>
    <w:rsid w:val="00077297"/>
    <w:rsid w:val="00080F09"/>
    <w:rsid w:val="00087B85"/>
    <w:rsid w:val="000921F1"/>
    <w:rsid w:val="00093657"/>
    <w:rsid w:val="00095AFA"/>
    <w:rsid w:val="000B556B"/>
    <w:rsid w:val="000B7017"/>
    <w:rsid w:val="000C1D22"/>
    <w:rsid w:val="000C7BEC"/>
    <w:rsid w:val="000E1573"/>
    <w:rsid w:val="000E2EEE"/>
    <w:rsid w:val="000E35AC"/>
    <w:rsid w:val="000E722F"/>
    <w:rsid w:val="000E7659"/>
    <w:rsid w:val="00106FF2"/>
    <w:rsid w:val="001077CA"/>
    <w:rsid w:val="001127D6"/>
    <w:rsid w:val="00114402"/>
    <w:rsid w:val="00126771"/>
    <w:rsid w:val="00137F8C"/>
    <w:rsid w:val="00140D2E"/>
    <w:rsid w:val="00145C59"/>
    <w:rsid w:val="0014603F"/>
    <w:rsid w:val="00156F44"/>
    <w:rsid w:val="001646F8"/>
    <w:rsid w:val="001649B6"/>
    <w:rsid w:val="00171F4F"/>
    <w:rsid w:val="00172E6B"/>
    <w:rsid w:val="00176A36"/>
    <w:rsid w:val="0019251C"/>
    <w:rsid w:val="00195B60"/>
    <w:rsid w:val="001A1091"/>
    <w:rsid w:val="001A1962"/>
    <w:rsid w:val="001A4594"/>
    <w:rsid w:val="001B2853"/>
    <w:rsid w:val="001B45D5"/>
    <w:rsid w:val="001C0545"/>
    <w:rsid w:val="001C1BC6"/>
    <w:rsid w:val="001C1E32"/>
    <w:rsid w:val="001C3398"/>
    <w:rsid w:val="001C3B0D"/>
    <w:rsid w:val="001C50A5"/>
    <w:rsid w:val="001C527F"/>
    <w:rsid w:val="001C5883"/>
    <w:rsid w:val="001C59C5"/>
    <w:rsid w:val="001C690F"/>
    <w:rsid w:val="001C79A3"/>
    <w:rsid w:val="001E0C07"/>
    <w:rsid w:val="001F016C"/>
    <w:rsid w:val="001F21AE"/>
    <w:rsid w:val="00204551"/>
    <w:rsid w:val="0021775F"/>
    <w:rsid w:val="002225CB"/>
    <w:rsid w:val="002308A0"/>
    <w:rsid w:val="00230AC5"/>
    <w:rsid w:val="00234ABF"/>
    <w:rsid w:val="00235EA1"/>
    <w:rsid w:val="00237543"/>
    <w:rsid w:val="002436E1"/>
    <w:rsid w:val="00243701"/>
    <w:rsid w:val="00251939"/>
    <w:rsid w:val="00254788"/>
    <w:rsid w:val="002547A4"/>
    <w:rsid w:val="00256715"/>
    <w:rsid w:val="002646B0"/>
    <w:rsid w:val="002654EC"/>
    <w:rsid w:val="002734D9"/>
    <w:rsid w:val="00275911"/>
    <w:rsid w:val="00277D27"/>
    <w:rsid w:val="002A1703"/>
    <w:rsid w:val="002B14F8"/>
    <w:rsid w:val="002C52C5"/>
    <w:rsid w:val="002C61C8"/>
    <w:rsid w:val="002C6386"/>
    <w:rsid w:val="002D3C06"/>
    <w:rsid w:val="002D7375"/>
    <w:rsid w:val="002E432F"/>
    <w:rsid w:val="002E617C"/>
    <w:rsid w:val="002E72D1"/>
    <w:rsid w:val="002E7D20"/>
    <w:rsid w:val="0030054F"/>
    <w:rsid w:val="00302643"/>
    <w:rsid w:val="0030729C"/>
    <w:rsid w:val="00312912"/>
    <w:rsid w:val="0031299A"/>
    <w:rsid w:val="003140B1"/>
    <w:rsid w:val="0032434E"/>
    <w:rsid w:val="003302C1"/>
    <w:rsid w:val="00330525"/>
    <w:rsid w:val="00331F76"/>
    <w:rsid w:val="00336666"/>
    <w:rsid w:val="00337D20"/>
    <w:rsid w:val="00342130"/>
    <w:rsid w:val="00343556"/>
    <w:rsid w:val="00350A61"/>
    <w:rsid w:val="003604DA"/>
    <w:rsid w:val="00373112"/>
    <w:rsid w:val="00376B9E"/>
    <w:rsid w:val="00381EB9"/>
    <w:rsid w:val="003837E6"/>
    <w:rsid w:val="0038681E"/>
    <w:rsid w:val="00386E1A"/>
    <w:rsid w:val="003910E1"/>
    <w:rsid w:val="00391664"/>
    <w:rsid w:val="00391BE0"/>
    <w:rsid w:val="00393A60"/>
    <w:rsid w:val="00393ABA"/>
    <w:rsid w:val="003A09CA"/>
    <w:rsid w:val="003B226D"/>
    <w:rsid w:val="003B2412"/>
    <w:rsid w:val="003C48E7"/>
    <w:rsid w:val="003C7BDD"/>
    <w:rsid w:val="003D1439"/>
    <w:rsid w:val="003D2C95"/>
    <w:rsid w:val="003D6017"/>
    <w:rsid w:val="003F0849"/>
    <w:rsid w:val="003F0F09"/>
    <w:rsid w:val="003F7418"/>
    <w:rsid w:val="0040003C"/>
    <w:rsid w:val="00402501"/>
    <w:rsid w:val="004040A0"/>
    <w:rsid w:val="0041475E"/>
    <w:rsid w:val="00415395"/>
    <w:rsid w:val="0041790F"/>
    <w:rsid w:val="00423523"/>
    <w:rsid w:val="0043054C"/>
    <w:rsid w:val="004310DD"/>
    <w:rsid w:val="00433A20"/>
    <w:rsid w:val="00434980"/>
    <w:rsid w:val="00442E84"/>
    <w:rsid w:val="00443712"/>
    <w:rsid w:val="004473BD"/>
    <w:rsid w:val="00447C77"/>
    <w:rsid w:val="0045073A"/>
    <w:rsid w:val="00453EDB"/>
    <w:rsid w:val="004608AF"/>
    <w:rsid w:val="00461BC2"/>
    <w:rsid w:val="0046532F"/>
    <w:rsid w:val="0047256A"/>
    <w:rsid w:val="00472B1C"/>
    <w:rsid w:val="004734CE"/>
    <w:rsid w:val="00474C1E"/>
    <w:rsid w:val="00474D9D"/>
    <w:rsid w:val="00480235"/>
    <w:rsid w:val="004819CE"/>
    <w:rsid w:val="00482A68"/>
    <w:rsid w:val="00491E35"/>
    <w:rsid w:val="00496960"/>
    <w:rsid w:val="004B1DAF"/>
    <w:rsid w:val="004B6051"/>
    <w:rsid w:val="004B6ABD"/>
    <w:rsid w:val="004B7903"/>
    <w:rsid w:val="004E002D"/>
    <w:rsid w:val="004E433A"/>
    <w:rsid w:val="004F09B5"/>
    <w:rsid w:val="004F32E8"/>
    <w:rsid w:val="004F6EAF"/>
    <w:rsid w:val="00502EDB"/>
    <w:rsid w:val="005161D8"/>
    <w:rsid w:val="005207AE"/>
    <w:rsid w:val="00530022"/>
    <w:rsid w:val="00534F0B"/>
    <w:rsid w:val="00537022"/>
    <w:rsid w:val="00540CF0"/>
    <w:rsid w:val="00554914"/>
    <w:rsid w:val="00562023"/>
    <w:rsid w:val="00567DD0"/>
    <w:rsid w:val="00574DB6"/>
    <w:rsid w:val="00575CD6"/>
    <w:rsid w:val="00584399"/>
    <w:rsid w:val="0058507D"/>
    <w:rsid w:val="00590D18"/>
    <w:rsid w:val="0059273D"/>
    <w:rsid w:val="00596709"/>
    <w:rsid w:val="005A38AB"/>
    <w:rsid w:val="005A44E2"/>
    <w:rsid w:val="005B2D18"/>
    <w:rsid w:val="005B42E4"/>
    <w:rsid w:val="005B45AB"/>
    <w:rsid w:val="005C07F8"/>
    <w:rsid w:val="005C2497"/>
    <w:rsid w:val="005C5392"/>
    <w:rsid w:val="005C5AC7"/>
    <w:rsid w:val="005D40BE"/>
    <w:rsid w:val="005D4AF2"/>
    <w:rsid w:val="005D78D4"/>
    <w:rsid w:val="005E5B65"/>
    <w:rsid w:val="005E7BDB"/>
    <w:rsid w:val="005F264D"/>
    <w:rsid w:val="005F37F2"/>
    <w:rsid w:val="005F77BC"/>
    <w:rsid w:val="006012E8"/>
    <w:rsid w:val="006115BC"/>
    <w:rsid w:val="00611967"/>
    <w:rsid w:val="00611F06"/>
    <w:rsid w:val="00613AB5"/>
    <w:rsid w:val="006179F4"/>
    <w:rsid w:val="00621C99"/>
    <w:rsid w:val="00626720"/>
    <w:rsid w:val="00626A24"/>
    <w:rsid w:val="00631BDD"/>
    <w:rsid w:val="006320CB"/>
    <w:rsid w:val="006352EF"/>
    <w:rsid w:val="006417E4"/>
    <w:rsid w:val="006438B8"/>
    <w:rsid w:val="00643D93"/>
    <w:rsid w:val="00649DA1"/>
    <w:rsid w:val="006569AE"/>
    <w:rsid w:val="006609B7"/>
    <w:rsid w:val="006635CE"/>
    <w:rsid w:val="0066637F"/>
    <w:rsid w:val="00666381"/>
    <w:rsid w:val="00667C42"/>
    <w:rsid w:val="00673F31"/>
    <w:rsid w:val="006805DE"/>
    <w:rsid w:val="0069039C"/>
    <w:rsid w:val="0069475B"/>
    <w:rsid w:val="006C07AC"/>
    <w:rsid w:val="006C2D11"/>
    <w:rsid w:val="006C7A84"/>
    <w:rsid w:val="006D5165"/>
    <w:rsid w:val="006D51E0"/>
    <w:rsid w:val="006E0A4A"/>
    <w:rsid w:val="006E2614"/>
    <w:rsid w:val="006E55FD"/>
    <w:rsid w:val="006F3862"/>
    <w:rsid w:val="006F66AC"/>
    <w:rsid w:val="00702A61"/>
    <w:rsid w:val="00711958"/>
    <w:rsid w:val="00715CC3"/>
    <w:rsid w:val="00726DB3"/>
    <w:rsid w:val="00732177"/>
    <w:rsid w:val="00742FAC"/>
    <w:rsid w:val="00743966"/>
    <w:rsid w:val="007468B3"/>
    <w:rsid w:val="00746E6C"/>
    <w:rsid w:val="00747D64"/>
    <w:rsid w:val="00755FAC"/>
    <w:rsid w:val="00757D8B"/>
    <w:rsid w:val="007607E6"/>
    <w:rsid w:val="00760C20"/>
    <w:rsid w:val="00775F38"/>
    <w:rsid w:val="007763B0"/>
    <w:rsid w:val="007847FD"/>
    <w:rsid w:val="00787836"/>
    <w:rsid w:val="0079021D"/>
    <w:rsid w:val="007960C2"/>
    <w:rsid w:val="007A77BA"/>
    <w:rsid w:val="007D074E"/>
    <w:rsid w:val="007D7E52"/>
    <w:rsid w:val="007E0FDB"/>
    <w:rsid w:val="007E1978"/>
    <w:rsid w:val="007E2427"/>
    <w:rsid w:val="007F09F7"/>
    <w:rsid w:val="007F2909"/>
    <w:rsid w:val="007F299D"/>
    <w:rsid w:val="007F3492"/>
    <w:rsid w:val="007F3E1C"/>
    <w:rsid w:val="007F6FA9"/>
    <w:rsid w:val="00813BFD"/>
    <w:rsid w:val="008165D5"/>
    <w:rsid w:val="00817D10"/>
    <w:rsid w:val="0082271B"/>
    <w:rsid w:val="00822E0A"/>
    <w:rsid w:val="0082639E"/>
    <w:rsid w:val="00827176"/>
    <w:rsid w:val="00834361"/>
    <w:rsid w:val="00841CA0"/>
    <w:rsid w:val="00843084"/>
    <w:rsid w:val="00843C43"/>
    <w:rsid w:val="00847FFE"/>
    <w:rsid w:val="00851EAD"/>
    <w:rsid w:val="0085618A"/>
    <w:rsid w:val="008574BE"/>
    <w:rsid w:val="00857BB0"/>
    <w:rsid w:val="00861BDB"/>
    <w:rsid w:val="00865F98"/>
    <w:rsid w:val="00867C6F"/>
    <w:rsid w:val="0087221A"/>
    <w:rsid w:val="00872DF5"/>
    <w:rsid w:val="00872F6E"/>
    <w:rsid w:val="00873F1A"/>
    <w:rsid w:val="00874DA0"/>
    <w:rsid w:val="00877188"/>
    <w:rsid w:val="00880E31"/>
    <w:rsid w:val="0088452B"/>
    <w:rsid w:val="00885DDF"/>
    <w:rsid w:val="00896A6A"/>
    <w:rsid w:val="008A11E1"/>
    <w:rsid w:val="008A1CFF"/>
    <w:rsid w:val="008A4F3E"/>
    <w:rsid w:val="008B64B5"/>
    <w:rsid w:val="008C1D9C"/>
    <w:rsid w:val="008C474A"/>
    <w:rsid w:val="008D3592"/>
    <w:rsid w:val="008E1F64"/>
    <w:rsid w:val="008E5B99"/>
    <w:rsid w:val="008E6C8D"/>
    <w:rsid w:val="008F23A5"/>
    <w:rsid w:val="00900107"/>
    <w:rsid w:val="00907950"/>
    <w:rsid w:val="00911024"/>
    <w:rsid w:val="00914D53"/>
    <w:rsid w:val="00914FCB"/>
    <w:rsid w:val="00915BCE"/>
    <w:rsid w:val="00923FC5"/>
    <w:rsid w:val="00924341"/>
    <w:rsid w:val="00933DFE"/>
    <w:rsid w:val="00937456"/>
    <w:rsid w:val="00944C2F"/>
    <w:rsid w:val="00953BA8"/>
    <w:rsid w:val="00960673"/>
    <w:rsid w:val="00962A91"/>
    <w:rsid w:val="00963F04"/>
    <w:rsid w:val="00972586"/>
    <w:rsid w:val="00974929"/>
    <w:rsid w:val="00977CBF"/>
    <w:rsid w:val="0098146E"/>
    <w:rsid w:val="00990E76"/>
    <w:rsid w:val="00996622"/>
    <w:rsid w:val="00997909"/>
    <w:rsid w:val="009A73F6"/>
    <w:rsid w:val="009B32BD"/>
    <w:rsid w:val="009C0790"/>
    <w:rsid w:val="009C5404"/>
    <w:rsid w:val="009C71E3"/>
    <w:rsid w:val="009D0431"/>
    <w:rsid w:val="009D0547"/>
    <w:rsid w:val="009D0947"/>
    <w:rsid w:val="009D2A07"/>
    <w:rsid w:val="009D3DD9"/>
    <w:rsid w:val="009D637A"/>
    <w:rsid w:val="009E1DFC"/>
    <w:rsid w:val="009F06B4"/>
    <w:rsid w:val="009F4F61"/>
    <w:rsid w:val="009F7448"/>
    <w:rsid w:val="00A031BB"/>
    <w:rsid w:val="00A03E40"/>
    <w:rsid w:val="00A04001"/>
    <w:rsid w:val="00A228A6"/>
    <w:rsid w:val="00A24111"/>
    <w:rsid w:val="00A27FE6"/>
    <w:rsid w:val="00A3199B"/>
    <w:rsid w:val="00A33FA8"/>
    <w:rsid w:val="00A40E94"/>
    <w:rsid w:val="00A50BA0"/>
    <w:rsid w:val="00A60096"/>
    <w:rsid w:val="00A65999"/>
    <w:rsid w:val="00A70B7F"/>
    <w:rsid w:val="00A975AF"/>
    <w:rsid w:val="00AA3540"/>
    <w:rsid w:val="00AA3E8F"/>
    <w:rsid w:val="00AA6492"/>
    <w:rsid w:val="00AA6836"/>
    <w:rsid w:val="00AC187F"/>
    <w:rsid w:val="00AD0338"/>
    <w:rsid w:val="00AD05DA"/>
    <w:rsid w:val="00AD53C1"/>
    <w:rsid w:val="00AE344C"/>
    <w:rsid w:val="00AE5AF1"/>
    <w:rsid w:val="00AE7873"/>
    <w:rsid w:val="00AF1EF1"/>
    <w:rsid w:val="00B120D0"/>
    <w:rsid w:val="00B1403A"/>
    <w:rsid w:val="00B25B84"/>
    <w:rsid w:val="00B35676"/>
    <w:rsid w:val="00B401BD"/>
    <w:rsid w:val="00B43863"/>
    <w:rsid w:val="00B444F2"/>
    <w:rsid w:val="00B5093F"/>
    <w:rsid w:val="00B50A14"/>
    <w:rsid w:val="00B671E0"/>
    <w:rsid w:val="00B69598"/>
    <w:rsid w:val="00B71429"/>
    <w:rsid w:val="00B75A4A"/>
    <w:rsid w:val="00B768DC"/>
    <w:rsid w:val="00B8069A"/>
    <w:rsid w:val="00B8087F"/>
    <w:rsid w:val="00B81202"/>
    <w:rsid w:val="00B92729"/>
    <w:rsid w:val="00B92B24"/>
    <w:rsid w:val="00B92F70"/>
    <w:rsid w:val="00BA21F5"/>
    <w:rsid w:val="00BB3749"/>
    <w:rsid w:val="00BC4E85"/>
    <w:rsid w:val="00BD322A"/>
    <w:rsid w:val="00BD6765"/>
    <w:rsid w:val="00BD6F3D"/>
    <w:rsid w:val="00BF1B96"/>
    <w:rsid w:val="00BF3D3D"/>
    <w:rsid w:val="00BF4A5C"/>
    <w:rsid w:val="00BF6C11"/>
    <w:rsid w:val="00BF78F2"/>
    <w:rsid w:val="00C00664"/>
    <w:rsid w:val="00C1194F"/>
    <w:rsid w:val="00C20768"/>
    <w:rsid w:val="00C24061"/>
    <w:rsid w:val="00C27506"/>
    <w:rsid w:val="00C3281A"/>
    <w:rsid w:val="00C4059A"/>
    <w:rsid w:val="00C421FF"/>
    <w:rsid w:val="00C45924"/>
    <w:rsid w:val="00C60449"/>
    <w:rsid w:val="00C61A5A"/>
    <w:rsid w:val="00C6351A"/>
    <w:rsid w:val="00C66585"/>
    <w:rsid w:val="00C75AF0"/>
    <w:rsid w:val="00C767BD"/>
    <w:rsid w:val="00C82D5E"/>
    <w:rsid w:val="00C84667"/>
    <w:rsid w:val="00C85445"/>
    <w:rsid w:val="00C900DF"/>
    <w:rsid w:val="00C91A1E"/>
    <w:rsid w:val="00C92BD8"/>
    <w:rsid w:val="00CA158C"/>
    <w:rsid w:val="00CA31FA"/>
    <w:rsid w:val="00CB0F73"/>
    <w:rsid w:val="00CB48DA"/>
    <w:rsid w:val="00CB4F45"/>
    <w:rsid w:val="00CC5C6F"/>
    <w:rsid w:val="00CD0BAD"/>
    <w:rsid w:val="00CD3D8B"/>
    <w:rsid w:val="00CD755A"/>
    <w:rsid w:val="00CE1823"/>
    <w:rsid w:val="00CF146E"/>
    <w:rsid w:val="00CF26AD"/>
    <w:rsid w:val="00CF3E23"/>
    <w:rsid w:val="00CF6D1C"/>
    <w:rsid w:val="00D03B8A"/>
    <w:rsid w:val="00D37240"/>
    <w:rsid w:val="00D42573"/>
    <w:rsid w:val="00D4402E"/>
    <w:rsid w:val="00D5084F"/>
    <w:rsid w:val="00D55BB5"/>
    <w:rsid w:val="00D7075B"/>
    <w:rsid w:val="00D74806"/>
    <w:rsid w:val="00D76C52"/>
    <w:rsid w:val="00D81302"/>
    <w:rsid w:val="00D869E5"/>
    <w:rsid w:val="00D86C6C"/>
    <w:rsid w:val="00D86EB3"/>
    <w:rsid w:val="00D902B3"/>
    <w:rsid w:val="00D9048B"/>
    <w:rsid w:val="00D9087F"/>
    <w:rsid w:val="00D93CD5"/>
    <w:rsid w:val="00D9470D"/>
    <w:rsid w:val="00D96A1C"/>
    <w:rsid w:val="00DA0280"/>
    <w:rsid w:val="00DA0468"/>
    <w:rsid w:val="00DA7B86"/>
    <w:rsid w:val="00DB2BA1"/>
    <w:rsid w:val="00DB2C7E"/>
    <w:rsid w:val="00DB3339"/>
    <w:rsid w:val="00DB62B0"/>
    <w:rsid w:val="00DC1E3F"/>
    <w:rsid w:val="00DD55F6"/>
    <w:rsid w:val="00DD77EE"/>
    <w:rsid w:val="00DE155E"/>
    <w:rsid w:val="00DF49E1"/>
    <w:rsid w:val="00DF5649"/>
    <w:rsid w:val="00E011B5"/>
    <w:rsid w:val="00E077C7"/>
    <w:rsid w:val="00E235C3"/>
    <w:rsid w:val="00E26A95"/>
    <w:rsid w:val="00E334E9"/>
    <w:rsid w:val="00E33E10"/>
    <w:rsid w:val="00E40365"/>
    <w:rsid w:val="00E42DBD"/>
    <w:rsid w:val="00E50F2D"/>
    <w:rsid w:val="00E53F58"/>
    <w:rsid w:val="00E60507"/>
    <w:rsid w:val="00E63405"/>
    <w:rsid w:val="00E63A81"/>
    <w:rsid w:val="00E7098B"/>
    <w:rsid w:val="00E776DA"/>
    <w:rsid w:val="00E85DB3"/>
    <w:rsid w:val="00EA5503"/>
    <w:rsid w:val="00EA6432"/>
    <w:rsid w:val="00EA6D0D"/>
    <w:rsid w:val="00EA7800"/>
    <w:rsid w:val="00EB10D4"/>
    <w:rsid w:val="00EB10DE"/>
    <w:rsid w:val="00EB3D8B"/>
    <w:rsid w:val="00EB440C"/>
    <w:rsid w:val="00EB74A0"/>
    <w:rsid w:val="00EC133C"/>
    <w:rsid w:val="00EC4B73"/>
    <w:rsid w:val="00ED088C"/>
    <w:rsid w:val="00ED6A03"/>
    <w:rsid w:val="00EE3BB4"/>
    <w:rsid w:val="00F117CD"/>
    <w:rsid w:val="00F12E1F"/>
    <w:rsid w:val="00F14F53"/>
    <w:rsid w:val="00F24446"/>
    <w:rsid w:val="00F27163"/>
    <w:rsid w:val="00F33BEA"/>
    <w:rsid w:val="00F405DD"/>
    <w:rsid w:val="00F43AC2"/>
    <w:rsid w:val="00F469CE"/>
    <w:rsid w:val="00F53091"/>
    <w:rsid w:val="00F625D9"/>
    <w:rsid w:val="00F62ACA"/>
    <w:rsid w:val="00F63511"/>
    <w:rsid w:val="00F644E0"/>
    <w:rsid w:val="00F7445A"/>
    <w:rsid w:val="00F75612"/>
    <w:rsid w:val="00F81715"/>
    <w:rsid w:val="00F82D83"/>
    <w:rsid w:val="00F84107"/>
    <w:rsid w:val="00F84865"/>
    <w:rsid w:val="00F9051D"/>
    <w:rsid w:val="00F95BB7"/>
    <w:rsid w:val="00FA1879"/>
    <w:rsid w:val="00FA3BE8"/>
    <w:rsid w:val="00FAEDDA"/>
    <w:rsid w:val="00FB589D"/>
    <w:rsid w:val="00FC3EBC"/>
    <w:rsid w:val="00FD03AE"/>
    <w:rsid w:val="00FD08FA"/>
    <w:rsid w:val="00FD22D6"/>
    <w:rsid w:val="00FE28D4"/>
    <w:rsid w:val="00FE360F"/>
    <w:rsid w:val="00FF13D5"/>
    <w:rsid w:val="00FF3B9A"/>
    <w:rsid w:val="012BC7A3"/>
    <w:rsid w:val="01D93B3A"/>
    <w:rsid w:val="023759FF"/>
    <w:rsid w:val="04BEA666"/>
    <w:rsid w:val="0565F81D"/>
    <w:rsid w:val="05F581DD"/>
    <w:rsid w:val="0685AE98"/>
    <w:rsid w:val="06C93D40"/>
    <w:rsid w:val="08355F9C"/>
    <w:rsid w:val="095FB01F"/>
    <w:rsid w:val="0A631358"/>
    <w:rsid w:val="0A78F1C6"/>
    <w:rsid w:val="0B0B778F"/>
    <w:rsid w:val="0B32C815"/>
    <w:rsid w:val="0B35C068"/>
    <w:rsid w:val="0BB02ECE"/>
    <w:rsid w:val="0BF1FEDF"/>
    <w:rsid w:val="0E2FF9BC"/>
    <w:rsid w:val="0ECF7A76"/>
    <w:rsid w:val="0F19D962"/>
    <w:rsid w:val="0F4FF25F"/>
    <w:rsid w:val="0FD3F90B"/>
    <w:rsid w:val="131A9C2E"/>
    <w:rsid w:val="138B3025"/>
    <w:rsid w:val="1411A309"/>
    <w:rsid w:val="1459327F"/>
    <w:rsid w:val="1463EEA8"/>
    <w:rsid w:val="14C20065"/>
    <w:rsid w:val="196B64E3"/>
    <w:rsid w:val="1A78396D"/>
    <w:rsid w:val="1AA016B3"/>
    <w:rsid w:val="1B70F529"/>
    <w:rsid w:val="1BB06598"/>
    <w:rsid w:val="1BBBE908"/>
    <w:rsid w:val="1D0075D7"/>
    <w:rsid w:val="1D8E9B5E"/>
    <w:rsid w:val="1DFD6408"/>
    <w:rsid w:val="1E448C66"/>
    <w:rsid w:val="1E4FC9D7"/>
    <w:rsid w:val="1EE3D926"/>
    <w:rsid w:val="203B98D1"/>
    <w:rsid w:val="20B77042"/>
    <w:rsid w:val="2187D8F1"/>
    <w:rsid w:val="21B0ED11"/>
    <w:rsid w:val="21C3133C"/>
    <w:rsid w:val="223F94D5"/>
    <w:rsid w:val="23540B7B"/>
    <w:rsid w:val="23B6F266"/>
    <w:rsid w:val="24209D60"/>
    <w:rsid w:val="24C6C396"/>
    <w:rsid w:val="25600A38"/>
    <w:rsid w:val="26758384"/>
    <w:rsid w:val="26FBDA99"/>
    <w:rsid w:val="2703AFC8"/>
    <w:rsid w:val="28CE8442"/>
    <w:rsid w:val="29203C5C"/>
    <w:rsid w:val="29682D57"/>
    <w:rsid w:val="2A41DB4F"/>
    <w:rsid w:val="2A5D1F3A"/>
    <w:rsid w:val="2C3EB4C1"/>
    <w:rsid w:val="2D111705"/>
    <w:rsid w:val="2D592EE9"/>
    <w:rsid w:val="2D8564D8"/>
    <w:rsid w:val="2DF5CDDA"/>
    <w:rsid w:val="2EC70E00"/>
    <w:rsid w:val="30FE9038"/>
    <w:rsid w:val="31C00EA9"/>
    <w:rsid w:val="327E4725"/>
    <w:rsid w:val="32E8BCA4"/>
    <w:rsid w:val="33E1A02C"/>
    <w:rsid w:val="347E2D83"/>
    <w:rsid w:val="34BB2461"/>
    <w:rsid w:val="35485A02"/>
    <w:rsid w:val="3593DEED"/>
    <w:rsid w:val="360895CF"/>
    <w:rsid w:val="36119540"/>
    <w:rsid w:val="366BF6F8"/>
    <w:rsid w:val="375CCDC7"/>
    <w:rsid w:val="37A5656A"/>
    <w:rsid w:val="37DFAA42"/>
    <w:rsid w:val="39D5499F"/>
    <w:rsid w:val="3A80060C"/>
    <w:rsid w:val="3AC531A4"/>
    <w:rsid w:val="3AC85BAC"/>
    <w:rsid w:val="3BD12BA6"/>
    <w:rsid w:val="3C3CF110"/>
    <w:rsid w:val="3CDC6889"/>
    <w:rsid w:val="3D631659"/>
    <w:rsid w:val="3DE66C11"/>
    <w:rsid w:val="3DF863A1"/>
    <w:rsid w:val="3FAE174F"/>
    <w:rsid w:val="3FB06C3D"/>
    <w:rsid w:val="40803C40"/>
    <w:rsid w:val="4128B281"/>
    <w:rsid w:val="423A72CF"/>
    <w:rsid w:val="42E80CFF"/>
    <w:rsid w:val="4385AFBD"/>
    <w:rsid w:val="439084AD"/>
    <w:rsid w:val="43D00424"/>
    <w:rsid w:val="43D64330"/>
    <w:rsid w:val="44491AAE"/>
    <w:rsid w:val="46477056"/>
    <w:rsid w:val="46E61682"/>
    <w:rsid w:val="46F4FEF8"/>
    <w:rsid w:val="47B13D2F"/>
    <w:rsid w:val="4C2131C1"/>
    <w:rsid w:val="4C3D0D06"/>
    <w:rsid w:val="4C9EE814"/>
    <w:rsid w:val="4D0FB8B9"/>
    <w:rsid w:val="4D62350D"/>
    <w:rsid w:val="4E3AB875"/>
    <w:rsid w:val="4FAC4134"/>
    <w:rsid w:val="4FD9ADE9"/>
    <w:rsid w:val="4FE7BF7A"/>
    <w:rsid w:val="515E6E96"/>
    <w:rsid w:val="5166A058"/>
    <w:rsid w:val="51DCF8F4"/>
    <w:rsid w:val="52324471"/>
    <w:rsid w:val="5256235B"/>
    <w:rsid w:val="53175CFD"/>
    <w:rsid w:val="53D22A78"/>
    <w:rsid w:val="54346053"/>
    <w:rsid w:val="55C400D0"/>
    <w:rsid w:val="56899259"/>
    <w:rsid w:val="57BF72ED"/>
    <w:rsid w:val="585E91BB"/>
    <w:rsid w:val="590ADDFB"/>
    <w:rsid w:val="596DF94C"/>
    <w:rsid w:val="5A1CC4E0"/>
    <w:rsid w:val="5C5E8A4F"/>
    <w:rsid w:val="5C6BD340"/>
    <w:rsid w:val="5CB6B069"/>
    <w:rsid w:val="5DA438AD"/>
    <w:rsid w:val="60BA424C"/>
    <w:rsid w:val="60BCFEA6"/>
    <w:rsid w:val="60F460C2"/>
    <w:rsid w:val="6161A886"/>
    <w:rsid w:val="6189CC97"/>
    <w:rsid w:val="61CF14ED"/>
    <w:rsid w:val="627AE15D"/>
    <w:rsid w:val="62C8570A"/>
    <w:rsid w:val="62E1EAC8"/>
    <w:rsid w:val="64020D0B"/>
    <w:rsid w:val="65421376"/>
    <w:rsid w:val="659DAA71"/>
    <w:rsid w:val="6685E5D2"/>
    <w:rsid w:val="670A9B6A"/>
    <w:rsid w:val="6739ADCD"/>
    <w:rsid w:val="683D9BF8"/>
    <w:rsid w:val="68FD0127"/>
    <w:rsid w:val="69EC3FCE"/>
    <w:rsid w:val="6A3D1BC5"/>
    <w:rsid w:val="6AC03F55"/>
    <w:rsid w:val="6BCD9056"/>
    <w:rsid w:val="6BFE40FE"/>
    <w:rsid w:val="6EAAC28B"/>
    <w:rsid w:val="7021E0E5"/>
    <w:rsid w:val="711BA19A"/>
    <w:rsid w:val="711E1C5F"/>
    <w:rsid w:val="721F7549"/>
    <w:rsid w:val="72256CD1"/>
    <w:rsid w:val="72B771FB"/>
    <w:rsid w:val="73BA8E1C"/>
    <w:rsid w:val="74B6434F"/>
    <w:rsid w:val="751AE01B"/>
    <w:rsid w:val="79B86B62"/>
    <w:rsid w:val="7A76BB6D"/>
    <w:rsid w:val="7C40172F"/>
    <w:rsid w:val="7C8C11B2"/>
    <w:rsid w:val="7D5E1E40"/>
    <w:rsid w:val="7F1DA5C6"/>
    <w:rsid w:val="7F64B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D0E7"/>
  <w15:chartTrackingRefBased/>
  <w15:docId w15:val="{F73EAEB6-4AB2-485D-8942-EFEA3ADDF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F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2E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EE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3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33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701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49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9A5"/>
  </w:style>
  <w:style w:type="paragraph" w:styleId="Footer">
    <w:name w:val="footer"/>
    <w:basedOn w:val="Normal"/>
    <w:link w:val="FooterChar"/>
    <w:uiPriority w:val="99"/>
    <w:unhideWhenUsed/>
    <w:rsid w:val="000149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9A5"/>
  </w:style>
  <w:style w:type="paragraph" w:styleId="NormalWeb">
    <w:name w:val="Normal (Web)"/>
    <w:basedOn w:val="Normal"/>
    <w:uiPriority w:val="99"/>
    <w:semiHidden/>
    <w:unhideWhenUsed/>
    <w:rsid w:val="006D51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7468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yhealthrecord.ucsf.edu/" TargetMode="External"/><Relationship Id="rId18" Type="http://schemas.openxmlformats.org/officeDocument/2006/relationships/hyperlink" Target="https://campuslifeservices.ucsf.edu/bts/services/ucsf_mobile_app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ticr_coordinator@ucsf.ed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ohsportal.ucsfmedicalcenter.org/" TargetMode="External"/><Relationship Id="rId17" Type="http://schemas.openxmlformats.org/officeDocument/2006/relationships/hyperlink" Target="https://www.ucsfhealth.org/daily-health-screening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june.chan@ucsf.edu" TargetMode="External"/><Relationship Id="rId20" Type="http://schemas.openxmlformats.org/officeDocument/2006/relationships/hyperlink" Target="mailto:ticr_coordinator@ucsf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ronavirus.ucsf.edu/testing" TargetMode="External"/><Relationship Id="rId24" Type="http://schemas.openxmlformats.org/officeDocument/2006/relationships/hyperlink" Target="https://campuslifeservices.ucsf.edu/bts/services/ucsf_mobile_app" TargetMode="External"/><Relationship Id="rId5" Type="http://schemas.openxmlformats.org/officeDocument/2006/relationships/styles" Target="styles.xml"/><Relationship Id="rId15" Type="http://schemas.openxmlformats.org/officeDocument/2006/relationships/hyperlink" Target="mailto:Inez.bailey@ucsf.edu" TargetMode="External"/><Relationship Id="rId23" Type="http://schemas.openxmlformats.org/officeDocument/2006/relationships/hyperlink" Target="https://www.ucsfhealth.org/daily-health-screening" TargetMode="External"/><Relationship Id="rId10" Type="http://schemas.openxmlformats.org/officeDocument/2006/relationships/hyperlink" Target="https://coronavirus.ucsf.edu/latest-updates" TargetMode="External"/><Relationship Id="rId19" Type="http://schemas.openxmlformats.org/officeDocument/2006/relationships/hyperlink" Target="https://ohsportal.ucsfmedicalcenter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va.wong-moy@ucsf.edu" TargetMode="External"/><Relationship Id="rId22" Type="http://schemas.openxmlformats.org/officeDocument/2006/relationships/hyperlink" Target="https://coronavirus.ucsf.edu/event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BE27959C91A44A81A5F9ADEF9B6D7" ma:contentTypeVersion="11" ma:contentTypeDescription="Create a new document." ma:contentTypeScope="" ma:versionID="b88206f2e8cdae0c3928a8b58244a5cf">
  <xsd:schema xmlns:xsd="http://www.w3.org/2001/XMLSchema" xmlns:xs="http://www.w3.org/2001/XMLSchema" xmlns:p="http://schemas.microsoft.com/office/2006/metadata/properties" xmlns:ns2="6380ccd3-ca48-4e26-af34-9bd9d44f5a0f" xmlns:ns3="a49db6a5-7a31-4077-bec3-5e7cc37e4e47" targetNamespace="http://schemas.microsoft.com/office/2006/metadata/properties" ma:root="true" ma:fieldsID="991e6a156302f0055a5457dc362bc910" ns2:_="" ns3:_="">
    <xsd:import namespace="6380ccd3-ca48-4e26-af34-9bd9d44f5a0f"/>
    <xsd:import namespace="a49db6a5-7a31-4077-bec3-5e7cc37e4e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0ccd3-ca48-4e26-af34-9bd9d44f5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b6a5-7a31-4077-bec3-5e7cc37e4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9db6a5-7a31-4077-bec3-5e7cc37e4e4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F660D2-EE65-45D4-90C0-40B1E69D8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0ccd3-ca48-4e26-af34-9bd9d44f5a0f"/>
    <ds:schemaRef ds:uri="a49db6a5-7a31-4077-bec3-5e7cc37e4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F4E8A7-9833-4494-8FE0-2D26A1CD7219}">
  <ds:schemaRefs>
    <ds:schemaRef ds:uri="http://schemas.microsoft.com/office/2006/metadata/properties"/>
    <ds:schemaRef ds:uri="http://schemas.microsoft.com/office/infopath/2007/PartnerControls"/>
    <ds:schemaRef ds:uri="a49db6a5-7a31-4077-bec3-5e7cc37e4e47"/>
  </ds:schemaRefs>
</ds:datastoreItem>
</file>

<file path=customXml/itemProps3.xml><?xml version="1.0" encoding="utf-8"?>
<ds:datastoreItem xmlns:ds="http://schemas.openxmlformats.org/officeDocument/2006/customXml" ds:itemID="{7FF0CFB4-A23B-45F4-82C6-AB4A721D14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Beatty, Alexis L</dc:creator>
  <cp:keywords/>
  <dc:description/>
  <cp:lastModifiedBy>Scott, Cameron</cp:lastModifiedBy>
  <cp:revision>2</cp:revision>
  <dcterms:created xsi:type="dcterms:W3CDTF">2021-09-10T17:19:00Z</dcterms:created>
  <dcterms:modified xsi:type="dcterms:W3CDTF">2021-09-10T17:19:00Z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0x0101009AABE27959C91A44A81A5F9ADEF9B6D7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</Properties>
</file>